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9"/>
        <w:gridCol w:w="708"/>
        <w:gridCol w:w="709"/>
      </w:tblGrid>
      <w:tr w:rsidR="00A03EE2" w:rsidRPr="007A4761" w14:paraId="5175BE40" w14:textId="77777777" w:rsidTr="00A97155">
        <w:tc>
          <w:tcPr>
            <w:tcW w:w="9894" w:type="dxa"/>
            <w:gridSpan w:val="4"/>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7D8B2DA3" w:rsidR="00A03EE2" w:rsidRPr="007A4761" w:rsidRDefault="00F63598" w:rsidP="00A97155">
            <w:pPr>
              <w:spacing w:line="240" w:lineRule="auto"/>
              <w:rPr>
                <w:rFonts w:ascii="Arial" w:hAnsi="Arial" w:cs="Arial"/>
                <w:b/>
                <w:sz w:val="24"/>
                <w:szCs w:val="24"/>
              </w:rPr>
            </w:pPr>
            <w:r w:rsidRPr="00F63598">
              <w:rPr>
                <w:rFonts w:ascii="Arial" w:eastAsia="Times New Roman" w:hAnsi="Arial" w:cs="Arial"/>
                <w:b/>
                <w:i/>
                <w:color w:val="000000"/>
                <w:szCs w:val="24"/>
              </w:rPr>
              <w:t>CHCDIV001 - Work with diverse people</w:t>
            </w:r>
          </w:p>
        </w:tc>
      </w:tr>
      <w:tr w:rsidR="00A03EE2" w:rsidRPr="007A4761" w14:paraId="6FB15F07" w14:textId="77777777" w:rsidTr="00A97155">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66" w:type="dxa"/>
            <w:gridSpan w:val="3"/>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A97155">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66" w:type="dxa"/>
            <w:gridSpan w:val="3"/>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A97155">
        <w:tc>
          <w:tcPr>
            <w:tcW w:w="9894" w:type="dxa"/>
            <w:gridSpan w:val="4"/>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A97155">
        <w:tc>
          <w:tcPr>
            <w:tcW w:w="8477" w:type="dxa"/>
            <w:gridSpan w:val="2"/>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A97155">
        <w:tc>
          <w:tcPr>
            <w:tcW w:w="8477" w:type="dxa"/>
            <w:gridSpan w:val="2"/>
            <w:tcBorders>
              <w:bottom w:val="single" w:sz="4" w:space="0" w:color="auto"/>
            </w:tcBorders>
            <w:shd w:val="clear" w:color="auto" w:fill="F2F2F2"/>
            <w:vAlign w:val="center"/>
          </w:tcPr>
          <w:p w14:paraId="67FB0C0C" w14:textId="2DDE2FDC" w:rsidR="00A03EE2" w:rsidRPr="007A4761" w:rsidRDefault="00F63598" w:rsidP="00F63598">
            <w:pPr>
              <w:pStyle w:val="Default"/>
              <w:numPr>
                <w:ilvl w:val="0"/>
                <w:numId w:val="2"/>
              </w:numPr>
              <w:rPr>
                <w:b/>
                <w:sz w:val="20"/>
                <w:szCs w:val="20"/>
              </w:rPr>
            </w:pPr>
            <w:r w:rsidRPr="00F63598">
              <w:rPr>
                <w:b/>
                <w:sz w:val="20"/>
                <w:szCs w:val="20"/>
              </w:rPr>
              <w:t>Reflect on own perspectives</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A97155">
        <w:tc>
          <w:tcPr>
            <w:tcW w:w="8477" w:type="dxa"/>
            <w:gridSpan w:val="2"/>
            <w:vMerge w:val="restart"/>
          </w:tcPr>
          <w:p w14:paraId="580F3335" w14:textId="5E12807E" w:rsidR="00F63598"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Identify and reflect on own social and cultural perspectives and biases</w:t>
            </w:r>
            <w:r>
              <w:rPr>
                <w:rFonts w:ascii="Arial" w:eastAsia="Times New Roman" w:hAnsi="Arial" w:cs="Arial"/>
                <w:sz w:val="18"/>
                <w:szCs w:val="18"/>
                <w:lang w:val="en-AU" w:eastAsia="en-AU"/>
              </w:rPr>
              <w:t>.</w:t>
            </w:r>
          </w:p>
          <w:p w14:paraId="5A2C5144" w14:textId="06D84296" w:rsidR="00F63598"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Work with awareness of own limitations in self and social awareness</w:t>
            </w:r>
            <w:r>
              <w:rPr>
                <w:rFonts w:ascii="Arial" w:eastAsia="Times New Roman" w:hAnsi="Arial" w:cs="Arial"/>
                <w:sz w:val="18"/>
                <w:szCs w:val="18"/>
                <w:lang w:val="en-AU" w:eastAsia="en-AU"/>
              </w:rPr>
              <w:t>.</w:t>
            </w:r>
          </w:p>
          <w:p w14:paraId="713695CF" w14:textId="317F1BAE" w:rsidR="00F63598"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Use reflection to support own ability to work inclusively and with understanding of others</w:t>
            </w:r>
            <w:r>
              <w:rPr>
                <w:rFonts w:ascii="Arial" w:eastAsia="Times New Roman" w:hAnsi="Arial" w:cs="Arial"/>
                <w:sz w:val="18"/>
                <w:szCs w:val="18"/>
                <w:lang w:val="en-AU" w:eastAsia="en-AU"/>
              </w:rPr>
              <w:t>.</w:t>
            </w:r>
          </w:p>
          <w:p w14:paraId="612A44CE" w14:textId="7455BBF9" w:rsidR="00A03EE2"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1.4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Identify and act on ways to improve own self and social awareness</w:t>
            </w:r>
            <w:r>
              <w:rPr>
                <w:rFonts w:ascii="Arial" w:eastAsia="Times New Roman" w:hAnsi="Arial" w:cs="Arial"/>
                <w:sz w:val="18"/>
                <w:szCs w:val="18"/>
                <w:lang w:val="en-AU" w:eastAsia="en-AU"/>
              </w:rPr>
              <w:t>.</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A97155">
        <w:tc>
          <w:tcPr>
            <w:tcW w:w="8477" w:type="dxa"/>
            <w:gridSpan w:val="2"/>
            <w:vMerge/>
            <w:tcBorders>
              <w:bottom w:val="nil"/>
            </w:tcBorders>
          </w:tcPr>
          <w:p w14:paraId="7995E1CE" w14:textId="77777777" w:rsidR="00A03EE2" w:rsidRPr="007A4761" w:rsidRDefault="00A03EE2" w:rsidP="00A97155">
            <w:pPr>
              <w:widowControl w:val="0"/>
              <w:tabs>
                <w:tab w:val="left" w:pos="567"/>
              </w:tabs>
              <w:autoSpaceDE w:val="0"/>
              <w:autoSpaceDN w:val="0"/>
              <w:adjustRightInd w:val="0"/>
              <w:ind w:left="567" w:hanging="567"/>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A97155">
        <w:tc>
          <w:tcPr>
            <w:tcW w:w="8477" w:type="dxa"/>
            <w:gridSpan w:val="2"/>
            <w:tcBorders>
              <w:bottom w:val="single" w:sz="4" w:space="0" w:color="auto"/>
            </w:tcBorders>
            <w:shd w:val="clear" w:color="auto" w:fill="F2F2F2"/>
            <w:vAlign w:val="center"/>
          </w:tcPr>
          <w:p w14:paraId="3424EDE1" w14:textId="1D76EB0B" w:rsidR="00A03EE2" w:rsidRPr="007A4761" w:rsidRDefault="00F63598" w:rsidP="00F63598">
            <w:pPr>
              <w:pStyle w:val="Default"/>
              <w:numPr>
                <w:ilvl w:val="0"/>
                <w:numId w:val="2"/>
              </w:numPr>
              <w:tabs>
                <w:tab w:val="left" w:pos="567"/>
              </w:tabs>
              <w:rPr>
                <w:b/>
                <w:sz w:val="20"/>
                <w:szCs w:val="20"/>
              </w:rPr>
            </w:pPr>
            <w:r w:rsidRPr="00F63598">
              <w:rPr>
                <w:b/>
                <w:sz w:val="20"/>
                <w:szCs w:val="20"/>
              </w:rPr>
              <w:t>Appreciate diversity and inclusiveness, and their benefits</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A97155">
        <w:trPr>
          <w:trHeight w:val="1034"/>
        </w:trPr>
        <w:tc>
          <w:tcPr>
            <w:tcW w:w="8477" w:type="dxa"/>
            <w:gridSpan w:val="2"/>
          </w:tcPr>
          <w:p w14:paraId="24BDE8C6" w14:textId="18193087" w:rsidR="00F63598"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Value and respect diversity and inclusiveness across all areas of work</w:t>
            </w:r>
            <w:r>
              <w:rPr>
                <w:rFonts w:ascii="Arial" w:eastAsia="Times New Roman" w:hAnsi="Arial" w:cs="Arial"/>
                <w:sz w:val="18"/>
                <w:szCs w:val="18"/>
                <w:lang w:val="en-AU" w:eastAsia="en-AU"/>
              </w:rPr>
              <w:t>.</w:t>
            </w:r>
          </w:p>
          <w:p w14:paraId="2497C35B" w14:textId="19676245" w:rsidR="00F63598" w:rsidRPr="00F63598" w:rsidRDefault="00F63598" w:rsidP="00F63598">
            <w:pPr>
              <w:shd w:val="clear" w:color="auto" w:fill="FFFFFF"/>
              <w:spacing w:line="240" w:lineRule="auto"/>
              <w:ind w:left="746" w:hanging="746"/>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Contribute to the development of workplace and professional relationships based on appreciation of diversity and inclusiveness</w:t>
            </w:r>
            <w:r>
              <w:rPr>
                <w:rFonts w:ascii="Arial" w:eastAsia="Times New Roman" w:hAnsi="Arial" w:cs="Arial"/>
                <w:sz w:val="18"/>
                <w:szCs w:val="18"/>
                <w:lang w:val="en-AU" w:eastAsia="en-AU"/>
              </w:rPr>
              <w:t>.</w:t>
            </w:r>
          </w:p>
          <w:p w14:paraId="49DFE594" w14:textId="6FFC3EC7" w:rsidR="00A03EE2"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Use work practices that make environments safe for all</w:t>
            </w:r>
            <w:r>
              <w:rPr>
                <w:rFonts w:ascii="Arial" w:eastAsia="Times New Roman" w:hAnsi="Arial" w:cs="Arial"/>
                <w:sz w:val="18"/>
                <w:szCs w:val="18"/>
                <w:lang w:val="en-AU" w:eastAsia="en-AU"/>
              </w:rPr>
              <w:t>.</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A97155">
        <w:tc>
          <w:tcPr>
            <w:tcW w:w="8477" w:type="dxa"/>
            <w:gridSpan w:val="2"/>
            <w:tcBorders>
              <w:bottom w:val="single" w:sz="4" w:space="0" w:color="auto"/>
            </w:tcBorders>
            <w:shd w:val="clear" w:color="auto" w:fill="F2F2F2"/>
            <w:vAlign w:val="center"/>
          </w:tcPr>
          <w:p w14:paraId="10F1FCB7" w14:textId="7318736C" w:rsidR="00A03EE2" w:rsidRPr="00F63598" w:rsidRDefault="00F63598" w:rsidP="00F63598">
            <w:pPr>
              <w:pStyle w:val="ListParagraph"/>
              <w:numPr>
                <w:ilvl w:val="0"/>
                <w:numId w:val="2"/>
              </w:numPr>
              <w:rPr>
                <w:rFonts w:ascii="Arial" w:hAnsi="Arial" w:cs="Arial"/>
                <w:b/>
                <w:sz w:val="20"/>
                <w:szCs w:val="20"/>
              </w:rPr>
            </w:pPr>
            <w:r w:rsidRPr="00F63598">
              <w:rPr>
                <w:rFonts w:ascii="Arial" w:hAnsi="Arial" w:cs="Arial"/>
                <w:b/>
                <w:sz w:val="20"/>
                <w:szCs w:val="20"/>
              </w:rPr>
              <w:t>Communicate with people from diverse backgrounds and situations</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A97155">
        <w:tc>
          <w:tcPr>
            <w:tcW w:w="8477" w:type="dxa"/>
            <w:gridSpan w:val="2"/>
            <w:tcBorders>
              <w:top w:val="single" w:sz="4" w:space="0" w:color="auto"/>
              <w:bottom w:val="single" w:sz="4" w:space="0" w:color="auto"/>
            </w:tcBorders>
          </w:tcPr>
          <w:p w14:paraId="30F29D61" w14:textId="3B014504" w:rsidR="00F63598"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Show respect for diversity in communication with all people</w:t>
            </w:r>
            <w:r>
              <w:rPr>
                <w:rFonts w:ascii="Arial" w:eastAsia="Times New Roman" w:hAnsi="Arial" w:cs="Arial"/>
                <w:sz w:val="18"/>
                <w:szCs w:val="18"/>
                <w:lang w:val="en-AU" w:eastAsia="en-AU"/>
              </w:rPr>
              <w:t>.</w:t>
            </w:r>
          </w:p>
          <w:p w14:paraId="668C5898" w14:textId="3AC17382" w:rsidR="00F63598" w:rsidRPr="00F63598" w:rsidRDefault="00F63598" w:rsidP="00F63598">
            <w:pPr>
              <w:shd w:val="clear" w:color="auto" w:fill="FFFFFF"/>
              <w:spacing w:line="240" w:lineRule="auto"/>
              <w:ind w:left="746" w:hanging="746"/>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Use verbal and non-verbal communication constructively to establish, develop and maintain effective relationships, mutual trust and confidence</w:t>
            </w:r>
            <w:r>
              <w:rPr>
                <w:rFonts w:ascii="Arial" w:eastAsia="Times New Roman" w:hAnsi="Arial" w:cs="Arial"/>
                <w:sz w:val="18"/>
                <w:szCs w:val="18"/>
                <w:lang w:val="en-AU" w:eastAsia="en-AU"/>
              </w:rPr>
              <w:t>.</w:t>
            </w:r>
          </w:p>
          <w:p w14:paraId="312FAE90" w14:textId="360CF852" w:rsidR="00F63598" w:rsidRPr="00F63598" w:rsidRDefault="00F63598" w:rsidP="00F63598">
            <w:pPr>
              <w:shd w:val="clear" w:color="auto" w:fill="FFFFFF"/>
              <w:spacing w:line="240" w:lineRule="auto"/>
              <w:ind w:left="746" w:hanging="746"/>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Where a language barrier exists, use effective strategies to communicate in the most efficient way possible</w:t>
            </w:r>
            <w:r>
              <w:rPr>
                <w:rFonts w:ascii="Arial" w:eastAsia="Times New Roman" w:hAnsi="Arial" w:cs="Arial"/>
                <w:sz w:val="18"/>
                <w:szCs w:val="18"/>
                <w:lang w:val="en-AU" w:eastAsia="en-AU"/>
              </w:rPr>
              <w:t>.</w:t>
            </w:r>
          </w:p>
          <w:p w14:paraId="37CEE7BC" w14:textId="3340DF5E" w:rsidR="00A03EE2"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3.4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Seek assistance from interpreters or other persons according to communication needs</w:t>
            </w:r>
            <w:r>
              <w:rPr>
                <w:rFonts w:ascii="Arial" w:eastAsia="Times New Roman" w:hAnsi="Arial" w:cs="Arial"/>
                <w:sz w:val="18"/>
                <w:szCs w:val="18"/>
                <w:lang w:val="en-AU" w:eastAsia="en-AU"/>
              </w:rPr>
              <w:t>.</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A97155">
        <w:tc>
          <w:tcPr>
            <w:tcW w:w="8477" w:type="dxa"/>
            <w:gridSpan w:val="2"/>
            <w:tcBorders>
              <w:top w:val="single" w:sz="4" w:space="0" w:color="auto"/>
              <w:bottom w:val="single" w:sz="4" w:space="0" w:color="auto"/>
            </w:tcBorders>
            <w:shd w:val="clear" w:color="auto" w:fill="F2F2F2"/>
          </w:tcPr>
          <w:p w14:paraId="63DF4C1F" w14:textId="6DB47AD6" w:rsidR="00A03EE2" w:rsidRPr="00F63598" w:rsidRDefault="00F63598" w:rsidP="00F63598">
            <w:pPr>
              <w:pStyle w:val="ListParagraph"/>
              <w:numPr>
                <w:ilvl w:val="0"/>
                <w:numId w:val="2"/>
              </w:numPr>
              <w:tabs>
                <w:tab w:val="left" w:pos="567"/>
              </w:tabs>
              <w:spacing w:line="240" w:lineRule="auto"/>
              <w:rPr>
                <w:rFonts w:ascii="Arial" w:hAnsi="Arial" w:cs="Arial"/>
                <w:b/>
                <w:sz w:val="20"/>
                <w:szCs w:val="20"/>
              </w:rPr>
            </w:pPr>
            <w:r w:rsidRPr="00F63598">
              <w:rPr>
                <w:rFonts w:ascii="Arial" w:hAnsi="Arial" w:cs="Arial"/>
                <w:b/>
                <w:sz w:val="20"/>
                <w:szCs w:val="20"/>
              </w:rPr>
              <w:t>Promote understanding across diverse groups</w:t>
            </w:r>
          </w:p>
        </w:tc>
        <w:tc>
          <w:tcPr>
            <w:tcW w:w="1417" w:type="dxa"/>
            <w:gridSpan w:val="2"/>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073C9664" w14:textId="77777777" w:rsidTr="00A97155">
        <w:tc>
          <w:tcPr>
            <w:tcW w:w="8477" w:type="dxa"/>
            <w:gridSpan w:val="2"/>
            <w:tcBorders>
              <w:top w:val="single" w:sz="4" w:space="0" w:color="auto"/>
              <w:bottom w:val="single" w:sz="4" w:space="0" w:color="auto"/>
            </w:tcBorders>
          </w:tcPr>
          <w:p w14:paraId="4340A9AE" w14:textId="5AC5F4A2" w:rsidR="00F63598"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4.1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Identify issues that may cause communication misunderstandings or other difficulties</w:t>
            </w:r>
            <w:r>
              <w:rPr>
                <w:rFonts w:ascii="Arial" w:eastAsia="Times New Roman" w:hAnsi="Arial" w:cs="Arial"/>
                <w:sz w:val="18"/>
                <w:szCs w:val="18"/>
                <w:lang w:val="en-AU" w:eastAsia="en-AU"/>
              </w:rPr>
              <w:t>.</w:t>
            </w:r>
          </w:p>
          <w:p w14:paraId="22BA4743" w14:textId="7746E2BC" w:rsidR="00F63598" w:rsidRPr="00F63598" w:rsidRDefault="00F63598" w:rsidP="00F63598">
            <w:pPr>
              <w:shd w:val="clear" w:color="auto" w:fill="FFFFFF"/>
              <w:spacing w:line="240" w:lineRule="auto"/>
              <w:ind w:left="746" w:hanging="746"/>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4.2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Where difficulties or misunderstandings occur, consider the impact of social and cultural diversity</w:t>
            </w:r>
            <w:r>
              <w:rPr>
                <w:rFonts w:ascii="Arial" w:eastAsia="Times New Roman" w:hAnsi="Arial" w:cs="Arial"/>
                <w:sz w:val="18"/>
                <w:szCs w:val="18"/>
                <w:lang w:val="en-AU" w:eastAsia="en-AU"/>
              </w:rPr>
              <w:t>.</w:t>
            </w:r>
          </w:p>
          <w:p w14:paraId="5F4CA104" w14:textId="2FC51BAA" w:rsidR="00F63598"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4.3 </w:t>
            </w:r>
            <w:r>
              <w:rPr>
                <w:rFonts w:ascii="Arial" w:eastAsia="Times New Roman" w:hAnsi="Arial" w:cs="Arial"/>
                <w:sz w:val="18"/>
                <w:szCs w:val="18"/>
                <w:lang w:val="en-AU" w:eastAsia="en-AU"/>
              </w:rPr>
              <w:tab/>
            </w:r>
            <w:proofErr w:type="gramStart"/>
            <w:r w:rsidRPr="00F63598">
              <w:rPr>
                <w:rFonts w:ascii="Arial" w:eastAsia="Times New Roman" w:hAnsi="Arial" w:cs="Arial"/>
                <w:sz w:val="18"/>
                <w:szCs w:val="18"/>
                <w:lang w:val="en-AU" w:eastAsia="en-AU"/>
              </w:rPr>
              <w:t>Make an effort</w:t>
            </w:r>
            <w:proofErr w:type="gramEnd"/>
            <w:r w:rsidRPr="00F63598">
              <w:rPr>
                <w:rFonts w:ascii="Arial" w:eastAsia="Times New Roman" w:hAnsi="Arial" w:cs="Arial"/>
                <w:sz w:val="18"/>
                <w:szCs w:val="18"/>
                <w:lang w:val="en-AU" w:eastAsia="en-AU"/>
              </w:rPr>
              <w:t xml:space="preserve"> to sensitively resolve differences, taking account of diversity considerations</w:t>
            </w:r>
            <w:r>
              <w:rPr>
                <w:rFonts w:ascii="Arial" w:eastAsia="Times New Roman" w:hAnsi="Arial" w:cs="Arial"/>
                <w:sz w:val="18"/>
                <w:szCs w:val="18"/>
                <w:lang w:val="en-AU" w:eastAsia="en-AU"/>
              </w:rPr>
              <w:t>.</w:t>
            </w:r>
          </w:p>
          <w:p w14:paraId="42DAA3BA" w14:textId="37C31E40" w:rsidR="00A03EE2" w:rsidRPr="00F63598" w:rsidRDefault="00F63598" w:rsidP="00F63598">
            <w:pPr>
              <w:shd w:val="clear" w:color="auto" w:fill="FFFFFF"/>
              <w:spacing w:line="240" w:lineRule="auto"/>
              <w:rPr>
                <w:rFonts w:ascii="Arial" w:eastAsia="Times New Roman" w:hAnsi="Arial" w:cs="Arial"/>
                <w:sz w:val="18"/>
                <w:szCs w:val="18"/>
                <w:lang w:val="en-AU" w:eastAsia="en-AU"/>
              </w:rPr>
            </w:pPr>
            <w:r w:rsidRPr="00F63598">
              <w:rPr>
                <w:rFonts w:ascii="Arial" w:eastAsia="Times New Roman" w:hAnsi="Arial" w:cs="Arial"/>
                <w:sz w:val="18"/>
                <w:szCs w:val="18"/>
                <w:lang w:val="en-AU" w:eastAsia="en-AU"/>
              </w:rPr>
              <w:t xml:space="preserve">4.4 </w:t>
            </w:r>
            <w:r>
              <w:rPr>
                <w:rFonts w:ascii="Arial" w:eastAsia="Times New Roman" w:hAnsi="Arial" w:cs="Arial"/>
                <w:sz w:val="18"/>
                <w:szCs w:val="18"/>
                <w:lang w:val="en-AU" w:eastAsia="en-AU"/>
              </w:rPr>
              <w:tab/>
            </w:r>
            <w:r w:rsidRPr="00F63598">
              <w:rPr>
                <w:rFonts w:ascii="Arial" w:eastAsia="Times New Roman" w:hAnsi="Arial" w:cs="Arial"/>
                <w:sz w:val="18"/>
                <w:szCs w:val="18"/>
                <w:lang w:val="en-AU" w:eastAsia="en-AU"/>
              </w:rPr>
              <w:t>Address any difficulties with appropriate people and seek assistance when required</w:t>
            </w:r>
            <w:r>
              <w:rPr>
                <w:rFonts w:ascii="Arial" w:eastAsia="Times New Roman" w:hAnsi="Arial" w:cs="Arial"/>
                <w:sz w:val="18"/>
                <w:szCs w:val="18"/>
                <w:lang w:val="en-AU" w:eastAsia="en-AU"/>
              </w:rPr>
              <w:t>.</w:t>
            </w:r>
          </w:p>
        </w:tc>
        <w:tc>
          <w:tcPr>
            <w:tcW w:w="1417" w:type="dxa"/>
            <w:gridSpan w:val="2"/>
            <w:tcBorders>
              <w:top w:val="single" w:sz="4" w:space="0" w:color="auto"/>
              <w:bottom w:val="single" w:sz="4" w:space="0" w:color="auto"/>
            </w:tcBorders>
          </w:tcPr>
          <w:p w14:paraId="58C7E22C" w14:textId="77777777" w:rsidR="00A03EE2" w:rsidRPr="007A4761" w:rsidRDefault="00A03EE2" w:rsidP="00A97155">
            <w:pPr>
              <w:rPr>
                <w:rFonts w:ascii="Arial" w:hAnsi="Arial" w:cs="Arial"/>
              </w:rPr>
            </w:pPr>
          </w:p>
        </w:tc>
      </w:tr>
      <w:tr w:rsidR="00A03EE2" w:rsidRPr="000663C5" w14:paraId="65CE6F20" w14:textId="77777777" w:rsidTr="00A97155">
        <w:tc>
          <w:tcPr>
            <w:tcW w:w="9894" w:type="dxa"/>
            <w:gridSpan w:val="4"/>
            <w:tcBorders>
              <w:bottom w:val="nil"/>
            </w:tcBorders>
            <w:shd w:val="clear" w:color="auto" w:fill="F2F2F2"/>
          </w:tcPr>
          <w:p w14:paraId="3A623D17" w14:textId="6225C564"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A97155">
        <w:tc>
          <w:tcPr>
            <w:tcW w:w="8477" w:type="dxa"/>
            <w:gridSpan w:val="2"/>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A97155">
        <w:tc>
          <w:tcPr>
            <w:tcW w:w="8477" w:type="dxa"/>
            <w:gridSpan w:val="2"/>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A97155">
        <w:tc>
          <w:tcPr>
            <w:tcW w:w="8477" w:type="dxa"/>
            <w:gridSpan w:val="2"/>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2"/>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A97155">
        <w:tc>
          <w:tcPr>
            <w:tcW w:w="8477" w:type="dxa"/>
            <w:gridSpan w:val="2"/>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A97155">
        <w:tc>
          <w:tcPr>
            <w:tcW w:w="8477" w:type="dxa"/>
            <w:gridSpan w:val="2"/>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A97155">
        <w:tc>
          <w:tcPr>
            <w:tcW w:w="8477" w:type="dxa"/>
            <w:gridSpan w:val="2"/>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7700BEFA" w14:textId="77777777" w:rsidR="00A03EE2" w:rsidRDefault="00A03EE2" w:rsidP="00A03EE2">
      <w:r>
        <w:br w:type="page"/>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1080"/>
        <w:gridCol w:w="1048"/>
        <w:gridCol w:w="1277"/>
        <w:gridCol w:w="1277"/>
        <w:gridCol w:w="141"/>
        <w:gridCol w:w="1276"/>
      </w:tblGrid>
      <w:tr w:rsidR="00A03EE2" w:rsidRPr="000663C5" w14:paraId="039B0F1C" w14:textId="77777777" w:rsidTr="00A97155">
        <w:tc>
          <w:tcPr>
            <w:tcW w:w="5923" w:type="dxa"/>
            <w:gridSpan w:val="3"/>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lastRenderedPageBreak/>
              <w:t>Evidence provided for this unit of competency is…</w:t>
            </w:r>
          </w:p>
        </w:tc>
        <w:tc>
          <w:tcPr>
            <w:tcW w:w="1277"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7"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A97155">
        <w:tc>
          <w:tcPr>
            <w:tcW w:w="5923" w:type="dxa"/>
            <w:gridSpan w:val="3"/>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7"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7"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A97155">
        <w:tc>
          <w:tcPr>
            <w:tcW w:w="9894" w:type="dxa"/>
            <w:gridSpan w:val="7"/>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A97155">
        <w:tc>
          <w:tcPr>
            <w:tcW w:w="3795"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0"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48F3F600"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proofErr w:type="gramStart"/>
            <w:r w:rsidRPr="000663C5">
              <w:rPr>
                <w:rFonts w:ascii="Arial" w:hAnsi="Arial" w:cs="Arial"/>
                <w:b/>
                <w:sz w:val="20"/>
                <w:szCs w:val="20"/>
              </w:rPr>
              <w:t>at this time</w:t>
            </w:r>
            <w:proofErr w:type="gramEnd"/>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A97155">
        <w:tc>
          <w:tcPr>
            <w:tcW w:w="3795"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0"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A97155">
        <w:tc>
          <w:tcPr>
            <w:tcW w:w="3795"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0"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A97155">
        <w:trPr>
          <w:trHeight w:val="560"/>
        </w:trPr>
        <w:tc>
          <w:tcPr>
            <w:tcW w:w="9894" w:type="dxa"/>
            <w:gridSpan w:val="7"/>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A97155">
        <w:tc>
          <w:tcPr>
            <w:tcW w:w="9894" w:type="dxa"/>
            <w:gridSpan w:val="7"/>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594E09E8" w14:textId="77777777" w:rsidR="00BD005E" w:rsidRDefault="00A03EE2" w:rsidP="00BD005E">
      <w:pPr>
        <w:pStyle w:val="AHeadingTOC"/>
        <w:rPr>
          <w:lang w:val="en-US"/>
        </w:rPr>
      </w:pPr>
      <w:r>
        <w:rPr>
          <w:sz w:val="46"/>
          <w:szCs w:val="46"/>
          <w:lang w:val="en-US"/>
        </w:rPr>
        <w:br w:type="page"/>
      </w:r>
      <w:bookmarkStart w:id="2" w:name="_Toc455069956"/>
      <w:bookmarkStart w:id="3" w:name="_Toc188712200"/>
      <w:r w:rsidR="00BD005E">
        <w:rPr>
          <w:lang w:val="en-US"/>
        </w:rPr>
        <w:lastRenderedPageBreak/>
        <w:t>Request for Qualification Issue</w:t>
      </w:r>
      <w:bookmarkEnd w:id="2"/>
      <w:bookmarkEnd w:id="3"/>
    </w:p>
    <w:p w14:paraId="21DEE572" w14:textId="77777777" w:rsidR="00BD005E" w:rsidRPr="000663C5" w:rsidRDefault="00BD005E" w:rsidP="00BD005E">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7F1509EC" w14:textId="77777777" w:rsidR="00BD005E" w:rsidRPr="000663C5" w:rsidRDefault="00BD005E" w:rsidP="00BD005E">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BD005E" w:rsidRPr="000663C5" w14:paraId="1D874873"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652A95D3" w14:textId="77777777" w:rsidR="00BD005E" w:rsidRPr="000663C5" w:rsidRDefault="00BD005E"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2DC2997E" w14:textId="77777777" w:rsidR="00BD005E" w:rsidRPr="000663C5" w:rsidRDefault="00BD005E"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BD005E" w:rsidRPr="000663C5" w14:paraId="06B55092"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69F316CD" w14:textId="77777777" w:rsidR="00BD005E" w:rsidRPr="000663C5" w:rsidRDefault="00BD005E"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2DBEAB10" w14:textId="77777777" w:rsidR="00BD005E" w:rsidRPr="000663C5" w:rsidRDefault="00BD005E"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74E096A6" w14:textId="77777777" w:rsidR="00BD005E" w:rsidRPr="000663C5" w:rsidRDefault="00BD005E" w:rsidP="00BD005E">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BD005E" w:rsidRPr="000663C5" w14:paraId="0965EF37"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00658C" w14:textId="77777777" w:rsidR="00BD005E" w:rsidRPr="000663C5" w:rsidRDefault="00BD005E"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1544A6D2" w14:textId="77777777" w:rsidR="00BD005E" w:rsidRPr="000663C5" w:rsidRDefault="00BD005E"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05C07C8B" w14:textId="77777777" w:rsidR="00BD005E" w:rsidRPr="000663C5" w:rsidRDefault="00BD005E"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44768117" w14:textId="77777777" w:rsidR="00BD005E" w:rsidRPr="000663C5" w:rsidRDefault="00BD005E"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14329B9" w14:textId="77777777" w:rsidR="00BD005E" w:rsidRPr="000663C5" w:rsidRDefault="00BD005E"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58A453EE" w14:textId="77777777" w:rsidR="00BD005E" w:rsidRPr="000663C5" w:rsidRDefault="00BD005E" w:rsidP="00E80A7C">
            <w:pPr>
              <w:jc w:val="center"/>
              <w:rPr>
                <w:rFonts w:ascii="Arial" w:hAnsi="Arial" w:cs="Arial"/>
                <w:b/>
                <w:sz w:val="20"/>
                <w:szCs w:val="20"/>
              </w:rPr>
            </w:pPr>
            <w:r w:rsidRPr="000663C5">
              <w:rPr>
                <w:rFonts w:ascii="Arial" w:hAnsi="Arial" w:cs="Arial"/>
                <w:b/>
                <w:sz w:val="20"/>
                <w:szCs w:val="20"/>
              </w:rPr>
              <w:t>Full Qualification</w:t>
            </w:r>
          </w:p>
          <w:p w14:paraId="3334B45E" w14:textId="77777777" w:rsidR="00BD005E" w:rsidRPr="000663C5" w:rsidRDefault="00BD005E"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07F84B00" w14:textId="77777777" w:rsidR="00BD005E" w:rsidRPr="000663C5" w:rsidRDefault="00BD005E"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5B61F21A" w14:textId="77777777" w:rsidR="00BD005E" w:rsidRPr="000663C5" w:rsidRDefault="00BD005E"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791A4A3" w14:textId="77777777" w:rsidR="00BD005E" w:rsidRPr="000663C5" w:rsidRDefault="00BD005E"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BD005E" w:rsidRPr="000663C5" w14:paraId="628136A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696B6F9"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EF62573"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407B96B"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7611576"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BD005E" w:rsidRPr="000663C5" w14:paraId="24B1B46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21B200E"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5A97C13"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209A737"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760B94F"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BD005E" w:rsidRPr="000663C5" w14:paraId="025F5B2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06205A4"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B7F4FF3"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E2B0248"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303584E"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BD005E" w:rsidRPr="000663C5" w14:paraId="014956D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F382D67"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9327A2C"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085CBD8"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7E9D97D"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BD005E" w:rsidRPr="000663C5" w14:paraId="06C0603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5956C6A"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06D1773"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42935DF"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C049476"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BD005E" w:rsidRPr="000663C5" w14:paraId="7C3AAF9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D36EBE1"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F03D36E"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0D301BF"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9F6CD9C"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BD005E" w:rsidRPr="000663C5" w14:paraId="01ABCC7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27000FC"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DE2B390"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D0F8A6F"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83E861D"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BD005E" w:rsidRPr="000663C5" w14:paraId="07B0A53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6CEF6F3"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CE49156"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7A85E8B"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13FCD39"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BD005E" w:rsidRPr="000663C5" w14:paraId="0DD16D1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EBE76CA"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BDFD986"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5A89301"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F1C5ABA"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BD005E" w:rsidRPr="000663C5" w14:paraId="7727F6F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65319DF"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D1445EC"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DCB3444"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7A1041E"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BD005E" w:rsidRPr="000663C5" w14:paraId="183DDAC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33B7777" w14:textId="77777777" w:rsidR="00BD005E" w:rsidRPr="000663C5" w:rsidRDefault="00BD005E"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2B63008D" w14:textId="77777777" w:rsidR="00BD005E" w:rsidRPr="00297B6E" w:rsidRDefault="00BD005E"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1018DF6B" w14:textId="77777777" w:rsidR="00BD005E" w:rsidRPr="000663C5" w:rsidRDefault="00BD005E"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253FB635"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BD005E" w:rsidRPr="000663C5" w14:paraId="47DE751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7FF0818"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DE6479A"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655B256"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0A793D0"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BD005E" w:rsidRPr="000663C5" w14:paraId="613A458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C3EEE17"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540B010"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DAF2922"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3C9D698"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BD005E" w:rsidRPr="000663C5" w14:paraId="392FDAF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3896039"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83D35F0"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F4AF9BF"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A5C121D"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BD005E" w:rsidRPr="000663C5" w14:paraId="0C4C26D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BEF4BDA"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63DF783"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24D263F"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4C10791"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BD005E" w:rsidRPr="000663C5" w14:paraId="4DDD6ED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07B8FF3"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F4E48CC" w14:textId="77777777" w:rsidR="00BD005E" w:rsidRPr="00297B6E" w:rsidRDefault="00BD005E"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94BAD0C"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73A97C6" w14:textId="77777777" w:rsidR="00BD005E" w:rsidRPr="00E034A1" w:rsidRDefault="00BD005E"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BD005E" w:rsidRPr="000663C5" w14:paraId="7C5E59C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2F29EED"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0C7BBFE" w14:textId="77777777" w:rsidR="00BD005E" w:rsidRPr="00297B6E" w:rsidRDefault="00BD005E"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983ED92"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53DBBE7" w14:textId="77777777" w:rsidR="00BD005E" w:rsidRPr="00E034A1" w:rsidRDefault="00BD005E"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BD005E" w:rsidRPr="000663C5" w14:paraId="0444A80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AA7A885"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CF8E630" w14:textId="77777777" w:rsidR="00BD005E" w:rsidRPr="00297B6E" w:rsidRDefault="00BD005E"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3A37A2F" w14:textId="77777777" w:rsidR="00BD005E" w:rsidRPr="000663C5" w:rsidRDefault="00BD005E"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1932024" w14:textId="77777777" w:rsidR="00BD005E" w:rsidRPr="000663C5" w:rsidRDefault="00BD005E"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58EDADD7" w14:textId="77777777" w:rsidR="00BD005E" w:rsidRPr="00297B6E" w:rsidRDefault="00BD005E" w:rsidP="00BD005E">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3132EC07" w14:textId="77777777" w:rsidR="00BD005E" w:rsidRDefault="00BD005E" w:rsidP="00BD005E">
      <w:pPr>
        <w:tabs>
          <w:tab w:val="left" w:pos="7230"/>
        </w:tabs>
        <w:rPr>
          <w:rFonts w:ascii="Arial" w:hAnsi="Arial" w:cs="Arial"/>
          <w:b/>
          <w:sz w:val="24"/>
          <w:szCs w:val="24"/>
        </w:rPr>
      </w:pPr>
    </w:p>
    <w:p w14:paraId="099597BF" w14:textId="77777777" w:rsidR="00BD005E" w:rsidRDefault="00BD005E" w:rsidP="00BD005E">
      <w:pPr>
        <w:tabs>
          <w:tab w:val="left" w:pos="7230"/>
        </w:tabs>
        <w:rPr>
          <w:rFonts w:ascii="Arial" w:hAnsi="Arial" w:cs="Arial"/>
          <w:b/>
          <w:sz w:val="24"/>
          <w:szCs w:val="24"/>
        </w:rPr>
      </w:pPr>
    </w:p>
    <w:p w14:paraId="4AEB2DA3" w14:textId="77777777" w:rsidR="00BD005E" w:rsidRPr="000663C5" w:rsidRDefault="00BD005E" w:rsidP="00BD005E">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3B42A958" w14:textId="77777777" w:rsidR="00BD005E" w:rsidRPr="000663C5" w:rsidRDefault="00BD005E" w:rsidP="00BD005E">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BD005E" w:rsidRPr="000663C5" w14:paraId="5EC6EDE2"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07677ABA" w14:textId="77777777" w:rsidR="00BD005E" w:rsidRPr="000663C5" w:rsidRDefault="00BD005E"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27DBD84F" w14:textId="77777777" w:rsidR="00BD005E" w:rsidRPr="000663C5" w:rsidRDefault="00BD005E"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38062504" w14:textId="77777777" w:rsidR="00BD005E" w:rsidRPr="000663C5" w:rsidRDefault="00BD005E"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BD005E" w:rsidRPr="000663C5" w14:paraId="0DDA8C2A"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10A0D25E" w14:textId="77777777" w:rsidR="00BD005E" w:rsidRPr="000663C5" w:rsidRDefault="00BD005E"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04B31CC5" w14:textId="77777777" w:rsidR="00BD005E" w:rsidRPr="000663C5" w:rsidRDefault="00BD005E"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66636304" w14:textId="77777777" w:rsidR="00BD005E" w:rsidRPr="000663C5" w:rsidRDefault="00BD005E"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BD005E" w:rsidRPr="000663C5" w14:paraId="7B4585B6"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143FD677" w14:textId="77777777" w:rsidR="00BD005E" w:rsidRPr="000663C5" w:rsidRDefault="00BD005E"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70135756" w14:textId="77777777" w:rsidR="00BD005E" w:rsidRPr="000663C5" w:rsidRDefault="00BD005E"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310A82B7" w14:textId="77777777" w:rsidR="00BD005E" w:rsidRPr="000663C5" w:rsidRDefault="00BD005E"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BD005E" w:rsidRPr="000663C5" w14:paraId="57BC75FE"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5279227" w14:textId="77777777" w:rsidR="00BD005E" w:rsidRPr="000663C5" w:rsidRDefault="00BD005E"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A1E9F89" w14:textId="77777777" w:rsidR="00BD005E" w:rsidRPr="000663C5" w:rsidRDefault="00BD005E"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3DB1B8C" w14:textId="77777777" w:rsidR="00BD005E" w:rsidRPr="000663C5" w:rsidRDefault="00BD005E"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BD005E" w:rsidRPr="000663C5" w14:paraId="61722A7B"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74076A96" w14:textId="77777777" w:rsidR="00BD005E" w:rsidRPr="000663C5" w:rsidRDefault="00BD005E"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5B90EA1C" w14:textId="77777777" w:rsidR="00BD005E" w:rsidRPr="000663C5" w:rsidRDefault="00BD005E"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3D4A99D" w14:textId="77777777" w:rsidR="00BD005E" w:rsidRPr="000663C5" w:rsidRDefault="00BD005E" w:rsidP="00BD005E">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BD005E" w:rsidRPr="000663C5" w14:paraId="72B7843C"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BF2AE" w14:textId="77777777" w:rsidR="00BD005E" w:rsidRPr="000663C5" w:rsidRDefault="00BD005E"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6E19E6C8" w14:textId="77777777" w:rsidR="00BD005E" w:rsidRPr="000663C5" w:rsidRDefault="00BD005E"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BD005E" w:rsidRPr="000663C5" w14:paraId="7B26893A"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58DC20" w14:textId="77777777" w:rsidR="00BD005E" w:rsidRPr="000663C5" w:rsidRDefault="00BD005E"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3D016183" w14:textId="77777777" w:rsidR="00BD005E" w:rsidRPr="000663C5" w:rsidRDefault="00BD005E"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06A6AB" w14:textId="77777777" w:rsidR="00BD005E" w:rsidRPr="000663C5" w:rsidRDefault="00BD005E"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0F34E449" w14:textId="77777777" w:rsidR="00BD005E" w:rsidRPr="000663C5" w:rsidRDefault="00BD005E"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BD005E" w:rsidRPr="000663C5" w14:paraId="00E55DC2"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106B6591" w14:textId="77777777" w:rsidR="00BD005E" w:rsidRPr="000663C5" w:rsidRDefault="00BD005E"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032429F2" w14:textId="77777777" w:rsidR="00BD005E" w:rsidRPr="000663C5" w:rsidRDefault="00BD005E"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D69DA38" w14:textId="77777777" w:rsidR="00BD005E" w:rsidRPr="00D3618E" w:rsidRDefault="00BD005E"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BD005E" w:rsidRPr="000663C5" w14:paraId="161302FB"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7A4A838F" w14:textId="77777777" w:rsidR="00BD005E" w:rsidRPr="000663C5" w:rsidRDefault="00BD005E"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17A60BF9" w14:textId="77777777" w:rsidR="00BD005E" w:rsidRPr="000663C5" w:rsidRDefault="00BD005E"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58261A9C" w14:textId="77777777" w:rsidR="00BD005E" w:rsidRPr="000663C5" w:rsidRDefault="00BD005E"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48D7B3A1" w14:textId="77777777" w:rsidR="00BD005E" w:rsidRPr="00D3618E" w:rsidRDefault="00BD005E"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BD005E" w:rsidRPr="000663C5" w14:paraId="6E60C6C6"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72660257" w14:textId="77777777" w:rsidR="00BD005E" w:rsidRPr="000663C5" w:rsidRDefault="00BD005E"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4E74B56C" w14:textId="77777777" w:rsidR="00BD005E" w:rsidRPr="000663C5" w:rsidRDefault="00BD005E"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BD005E" w:rsidRPr="000663C5" w14:paraId="7C80FCCA"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B69245" w14:textId="77777777" w:rsidR="00BD005E" w:rsidRPr="000663C5" w:rsidRDefault="00BD005E"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241609C1" w14:textId="77777777" w:rsidR="00BD005E" w:rsidRPr="000663C5" w:rsidRDefault="00BD005E"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B6EBCC0" w14:textId="77777777" w:rsidR="00BD005E" w:rsidRPr="000663C5" w:rsidRDefault="00BD005E" w:rsidP="00BD005E">
      <w:pPr>
        <w:rPr>
          <w:rFonts w:ascii="Arial" w:hAnsi="Arial" w:cs="Arial"/>
          <w:sz w:val="20"/>
          <w:szCs w:val="20"/>
          <w:lang w:eastAsia="zh-CN"/>
        </w:rPr>
      </w:pPr>
    </w:p>
    <w:p w14:paraId="624C1D31" w14:textId="77777777" w:rsidR="00BD005E" w:rsidRPr="000663C5" w:rsidRDefault="00BD005E" w:rsidP="00BD005E">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1D08BBFE" w:rsidR="00A03EE2" w:rsidRDefault="00A03EE2" w:rsidP="00BD005E">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293B5A"/>
    <w:rsid w:val="007C1495"/>
    <w:rsid w:val="00A03EE2"/>
    <w:rsid w:val="00BD005E"/>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2023-08-19T07:46:00Z</dcterms:created>
  <dcterms:modified xsi:type="dcterms:W3CDTF">2025-01-26T03:21:00Z</dcterms:modified>
</cp:coreProperties>
</file>