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9E" w:rsidRDefault="00294B9E"/>
    <w:p w:rsidR="001751F7" w:rsidRDefault="001751F7"/>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413"/>
        <w:gridCol w:w="1984"/>
        <w:gridCol w:w="6237"/>
      </w:tblGrid>
      <w:tr w:rsidR="001751F7" w:rsidRPr="001751F7" w:rsidTr="001751F7">
        <w:tc>
          <w:tcPr>
            <w:tcW w:w="9634" w:type="dxa"/>
            <w:gridSpan w:val="3"/>
            <w:shd w:val="clear" w:color="auto" w:fill="7F7F7F" w:themeFill="text1" w:themeFillTint="80"/>
          </w:tcPr>
          <w:p w:rsidR="001751F7" w:rsidRPr="001751F7" w:rsidRDefault="001751F7" w:rsidP="001751F7">
            <w:pPr>
              <w:jc w:val="center"/>
              <w:rPr>
                <w:rFonts w:ascii="Open Sans" w:hAnsi="Open Sans" w:cs="Open Sans"/>
                <w:b/>
                <w:sz w:val="36"/>
                <w:szCs w:val="36"/>
              </w:rPr>
            </w:pPr>
            <w:r w:rsidRPr="001751F7">
              <w:rPr>
                <w:rFonts w:ascii="Open Sans" w:hAnsi="Open Sans" w:cs="Open Sans"/>
                <w:b/>
                <w:color w:val="FFFF00"/>
                <w:sz w:val="36"/>
                <w:szCs w:val="36"/>
              </w:rPr>
              <w:t>LIKELIHOOD</w:t>
            </w:r>
          </w:p>
        </w:tc>
      </w:tr>
      <w:tr w:rsidR="001751F7" w:rsidRPr="001751F7" w:rsidTr="001751F7">
        <w:tc>
          <w:tcPr>
            <w:tcW w:w="1413" w:type="dxa"/>
            <w:shd w:val="clear" w:color="auto" w:fill="000000" w:themeFill="text1"/>
            <w:vAlign w:val="center"/>
          </w:tcPr>
          <w:p w:rsidR="001751F7" w:rsidRPr="001751F7" w:rsidRDefault="001751F7" w:rsidP="001751F7">
            <w:pPr>
              <w:spacing w:before="40" w:after="40"/>
              <w:jc w:val="center"/>
              <w:rPr>
                <w:rFonts w:ascii="Open Sans" w:hAnsi="Open Sans" w:cs="Open Sans"/>
                <w:b/>
                <w:sz w:val="28"/>
                <w:szCs w:val="28"/>
              </w:rPr>
            </w:pPr>
            <w:r w:rsidRPr="001751F7">
              <w:rPr>
                <w:rFonts w:ascii="Open Sans" w:hAnsi="Open Sans" w:cs="Open Sans"/>
                <w:b/>
                <w:sz w:val="28"/>
                <w:szCs w:val="28"/>
              </w:rPr>
              <w:t>Rating</w:t>
            </w:r>
          </w:p>
        </w:tc>
        <w:tc>
          <w:tcPr>
            <w:tcW w:w="1984" w:type="dxa"/>
            <w:shd w:val="clear" w:color="auto" w:fill="000000" w:themeFill="text1"/>
          </w:tcPr>
          <w:p w:rsidR="001751F7" w:rsidRPr="001751F7" w:rsidRDefault="001751F7" w:rsidP="001751F7">
            <w:pPr>
              <w:spacing w:before="40" w:after="40"/>
              <w:rPr>
                <w:rFonts w:ascii="Open Sans" w:hAnsi="Open Sans" w:cs="Open Sans"/>
                <w:b/>
                <w:sz w:val="28"/>
                <w:szCs w:val="28"/>
              </w:rPr>
            </w:pPr>
            <w:r w:rsidRPr="001751F7">
              <w:rPr>
                <w:rFonts w:ascii="Open Sans" w:hAnsi="Open Sans" w:cs="Open Sans"/>
                <w:b/>
                <w:sz w:val="28"/>
                <w:szCs w:val="28"/>
              </w:rPr>
              <w:t>Category</w:t>
            </w:r>
          </w:p>
        </w:tc>
        <w:tc>
          <w:tcPr>
            <w:tcW w:w="6237" w:type="dxa"/>
            <w:shd w:val="clear" w:color="auto" w:fill="000000" w:themeFill="text1"/>
          </w:tcPr>
          <w:p w:rsidR="001751F7" w:rsidRPr="001751F7" w:rsidRDefault="001751F7" w:rsidP="001751F7">
            <w:pPr>
              <w:spacing w:before="40" w:after="40"/>
              <w:rPr>
                <w:rFonts w:ascii="Open Sans" w:hAnsi="Open Sans" w:cs="Open Sans"/>
                <w:b/>
                <w:sz w:val="28"/>
                <w:szCs w:val="28"/>
              </w:rPr>
            </w:pPr>
            <w:r w:rsidRPr="001751F7">
              <w:rPr>
                <w:rFonts w:ascii="Open Sans" w:hAnsi="Open Sans" w:cs="Open Sans"/>
                <w:b/>
                <w:sz w:val="28"/>
                <w:szCs w:val="28"/>
              </w:rPr>
              <w:t>Description</w:t>
            </w:r>
          </w:p>
        </w:tc>
      </w:tr>
      <w:tr w:rsidR="001751F7" w:rsidRPr="001751F7" w:rsidTr="001751F7">
        <w:tc>
          <w:tcPr>
            <w:tcW w:w="1413" w:type="dxa"/>
            <w:shd w:val="clear" w:color="auto" w:fill="F2F2F2" w:themeFill="background1" w:themeFillShade="F2"/>
            <w:vAlign w:val="center"/>
          </w:tcPr>
          <w:p w:rsidR="001751F7" w:rsidRPr="001751F7" w:rsidRDefault="001751F7" w:rsidP="001751F7">
            <w:pPr>
              <w:spacing w:before="40" w:after="40"/>
              <w:jc w:val="center"/>
              <w:rPr>
                <w:rFonts w:ascii="Open Sans" w:hAnsi="Open Sans" w:cs="Open Sans"/>
                <w:sz w:val="24"/>
                <w:szCs w:val="24"/>
              </w:rPr>
            </w:pPr>
            <w:r w:rsidRPr="001751F7">
              <w:rPr>
                <w:rFonts w:ascii="Open Sans" w:hAnsi="Open Sans" w:cs="Open Sans"/>
                <w:sz w:val="24"/>
                <w:szCs w:val="24"/>
              </w:rPr>
              <w:t>1</w:t>
            </w:r>
          </w:p>
        </w:tc>
        <w:tc>
          <w:tcPr>
            <w:tcW w:w="1984" w:type="dxa"/>
            <w:shd w:val="clear" w:color="auto" w:fill="F2F2F2" w:themeFill="background1" w:themeFillShade="F2"/>
          </w:tcPr>
          <w:p w:rsidR="001751F7" w:rsidRPr="001751F7" w:rsidRDefault="001751F7" w:rsidP="001751F7">
            <w:pPr>
              <w:spacing w:before="40" w:after="40"/>
              <w:rPr>
                <w:rFonts w:ascii="Open Sans" w:hAnsi="Open Sans" w:cs="Open Sans"/>
                <w:sz w:val="24"/>
                <w:szCs w:val="24"/>
              </w:rPr>
            </w:pPr>
            <w:r w:rsidRPr="001751F7">
              <w:rPr>
                <w:rFonts w:ascii="Open Sans" w:hAnsi="Open Sans" w:cs="Open Sans"/>
                <w:sz w:val="24"/>
                <w:szCs w:val="24"/>
              </w:rPr>
              <w:t>Rare</w:t>
            </w:r>
          </w:p>
        </w:tc>
        <w:tc>
          <w:tcPr>
            <w:tcW w:w="6237" w:type="dxa"/>
            <w:shd w:val="clear" w:color="auto" w:fill="F2F2F2" w:themeFill="background1" w:themeFillShade="F2"/>
          </w:tcPr>
          <w:p w:rsidR="001751F7" w:rsidRPr="001751F7" w:rsidRDefault="001751F7" w:rsidP="001751F7">
            <w:pPr>
              <w:spacing w:before="40" w:after="40"/>
              <w:rPr>
                <w:rFonts w:ascii="Open Sans" w:hAnsi="Open Sans" w:cs="Open Sans"/>
                <w:sz w:val="24"/>
                <w:szCs w:val="24"/>
              </w:rPr>
            </w:pPr>
            <w:r w:rsidRPr="001751F7">
              <w:rPr>
                <w:rFonts w:ascii="Open Sans" w:hAnsi="Open Sans" w:cs="Open Sans"/>
                <w:sz w:val="24"/>
                <w:szCs w:val="24"/>
              </w:rPr>
              <w:t>The event may occur in exceptional circumstances</w:t>
            </w:r>
          </w:p>
        </w:tc>
      </w:tr>
      <w:tr w:rsidR="001751F7" w:rsidRPr="001751F7" w:rsidTr="001751F7">
        <w:tc>
          <w:tcPr>
            <w:tcW w:w="1413" w:type="dxa"/>
            <w:shd w:val="clear" w:color="auto" w:fill="D9D9D9" w:themeFill="background1" w:themeFillShade="D9"/>
            <w:vAlign w:val="center"/>
          </w:tcPr>
          <w:p w:rsidR="001751F7" w:rsidRPr="001751F7" w:rsidRDefault="001751F7" w:rsidP="001751F7">
            <w:pPr>
              <w:spacing w:before="40" w:after="40"/>
              <w:jc w:val="center"/>
              <w:rPr>
                <w:rFonts w:ascii="Open Sans" w:hAnsi="Open Sans" w:cs="Open Sans"/>
                <w:sz w:val="24"/>
                <w:szCs w:val="24"/>
              </w:rPr>
            </w:pPr>
            <w:r w:rsidRPr="001751F7">
              <w:rPr>
                <w:rFonts w:ascii="Open Sans" w:hAnsi="Open Sans" w:cs="Open Sans"/>
                <w:sz w:val="24"/>
                <w:szCs w:val="24"/>
              </w:rPr>
              <w:t>2</w:t>
            </w:r>
          </w:p>
        </w:tc>
        <w:tc>
          <w:tcPr>
            <w:tcW w:w="1984" w:type="dxa"/>
            <w:shd w:val="clear" w:color="auto" w:fill="D9D9D9" w:themeFill="background1" w:themeFillShade="D9"/>
          </w:tcPr>
          <w:p w:rsidR="001751F7" w:rsidRPr="001751F7" w:rsidRDefault="001751F7" w:rsidP="001751F7">
            <w:pPr>
              <w:spacing w:before="40" w:after="40"/>
              <w:rPr>
                <w:rFonts w:ascii="Open Sans" w:hAnsi="Open Sans" w:cs="Open Sans"/>
                <w:sz w:val="24"/>
                <w:szCs w:val="24"/>
              </w:rPr>
            </w:pPr>
            <w:r w:rsidRPr="001751F7">
              <w:rPr>
                <w:rFonts w:ascii="Open Sans" w:hAnsi="Open Sans" w:cs="Open Sans"/>
                <w:sz w:val="24"/>
                <w:szCs w:val="24"/>
              </w:rPr>
              <w:t>Unlikely</w:t>
            </w:r>
          </w:p>
        </w:tc>
        <w:tc>
          <w:tcPr>
            <w:tcW w:w="6237" w:type="dxa"/>
            <w:shd w:val="clear" w:color="auto" w:fill="D9D9D9" w:themeFill="background1" w:themeFillShade="D9"/>
          </w:tcPr>
          <w:p w:rsidR="001751F7" w:rsidRPr="001751F7" w:rsidRDefault="001751F7" w:rsidP="001751F7">
            <w:pPr>
              <w:spacing w:before="40" w:after="40"/>
              <w:rPr>
                <w:rFonts w:ascii="Open Sans" w:hAnsi="Open Sans" w:cs="Open Sans"/>
                <w:sz w:val="24"/>
                <w:szCs w:val="24"/>
              </w:rPr>
            </w:pPr>
            <w:r w:rsidRPr="001751F7">
              <w:rPr>
                <w:rFonts w:ascii="Open Sans" w:hAnsi="Open Sans" w:cs="Open Sans"/>
                <w:sz w:val="24"/>
                <w:szCs w:val="24"/>
              </w:rPr>
              <w:t>The event could occur some time</w:t>
            </w:r>
          </w:p>
        </w:tc>
      </w:tr>
      <w:tr w:rsidR="001751F7" w:rsidRPr="001751F7" w:rsidTr="001751F7">
        <w:tc>
          <w:tcPr>
            <w:tcW w:w="1413" w:type="dxa"/>
            <w:shd w:val="clear" w:color="auto" w:fill="BFBFBF" w:themeFill="background1" w:themeFillShade="BF"/>
            <w:vAlign w:val="center"/>
          </w:tcPr>
          <w:p w:rsidR="001751F7" w:rsidRPr="001751F7" w:rsidRDefault="001751F7" w:rsidP="001751F7">
            <w:pPr>
              <w:spacing w:before="40" w:after="40"/>
              <w:jc w:val="center"/>
              <w:rPr>
                <w:rFonts w:ascii="Open Sans" w:hAnsi="Open Sans" w:cs="Open Sans"/>
                <w:color w:val="262626" w:themeColor="text1" w:themeTint="D9"/>
                <w:sz w:val="24"/>
                <w:szCs w:val="24"/>
              </w:rPr>
            </w:pPr>
            <w:r w:rsidRPr="001751F7">
              <w:rPr>
                <w:rFonts w:ascii="Open Sans" w:hAnsi="Open Sans" w:cs="Open Sans"/>
                <w:color w:val="262626" w:themeColor="text1" w:themeTint="D9"/>
                <w:sz w:val="24"/>
                <w:szCs w:val="24"/>
              </w:rPr>
              <w:t>3</w:t>
            </w:r>
          </w:p>
        </w:tc>
        <w:tc>
          <w:tcPr>
            <w:tcW w:w="1984" w:type="dxa"/>
            <w:shd w:val="clear" w:color="auto" w:fill="BFBFBF" w:themeFill="background1" w:themeFillShade="BF"/>
          </w:tcPr>
          <w:p w:rsidR="001751F7" w:rsidRPr="001751F7" w:rsidRDefault="001751F7" w:rsidP="001751F7">
            <w:pPr>
              <w:spacing w:before="40" w:after="40"/>
              <w:rPr>
                <w:rFonts w:ascii="Open Sans" w:hAnsi="Open Sans" w:cs="Open Sans"/>
                <w:color w:val="262626" w:themeColor="text1" w:themeTint="D9"/>
                <w:sz w:val="24"/>
                <w:szCs w:val="24"/>
              </w:rPr>
            </w:pPr>
            <w:r w:rsidRPr="001751F7">
              <w:rPr>
                <w:rFonts w:ascii="Open Sans" w:hAnsi="Open Sans" w:cs="Open Sans"/>
                <w:color w:val="262626" w:themeColor="text1" w:themeTint="D9"/>
                <w:sz w:val="24"/>
                <w:szCs w:val="24"/>
              </w:rPr>
              <w:t>Moderate</w:t>
            </w:r>
          </w:p>
        </w:tc>
        <w:tc>
          <w:tcPr>
            <w:tcW w:w="6237" w:type="dxa"/>
            <w:shd w:val="clear" w:color="auto" w:fill="BFBFBF" w:themeFill="background1" w:themeFillShade="BF"/>
          </w:tcPr>
          <w:p w:rsidR="001751F7" w:rsidRPr="001751F7" w:rsidRDefault="001751F7" w:rsidP="001751F7">
            <w:pPr>
              <w:spacing w:before="40" w:after="40"/>
              <w:rPr>
                <w:rFonts w:ascii="Open Sans" w:hAnsi="Open Sans" w:cs="Open Sans"/>
                <w:color w:val="262626" w:themeColor="text1" w:themeTint="D9"/>
                <w:sz w:val="24"/>
                <w:szCs w:val="24"/>
              </w:rPr>
            </w:pPr>
            <w:r w:rsidRPr="001751F7">
              <w:rPr>
                <w:rFonts w:ascii="Open Sans" w:hAnsi="Open Sans" w:cs="Open Sans"/>
                <w:color w:val="262626" w:themeColor="text1" w:themeTint="D9"/>
                <w:sz w:val="24"/>
                <w:szCs w:val="24"/>
              </w:rPr>
              <w:t>The event should occur at some time</w:t>
            </w:r>
          </w:p>
        </w:tc>
      </w:tr>
      <w:tr w:rsidR="001751F7" w:rsidRPr="001751F7" w:rsidTr="001751F7">
        <w:tc>
          <w:tcPr>
            <w:tcW w:w="1413" w:type="dxa"/>
            <w:shd w:val="clear" w:color="auto" w:fill="A6A6A6" w:themeFill="background1" w:themeFillShade="A6"/>
            <w:vAlign w:val="center"/>
          </w:tcPr>
          <w:p w:rsidR="001751F7" w:rsidRPr="001751F7" w:rsidRDefault="001751F7" w:rsidP="001751F7">
            <w:pPr>
              <w:spacing w:before="40" w:after="40"/>
              <w:jc w:val="center"/>
              <w:rPr>
                <w:rFonts w:ascii="Open Sans" w:hAnsi="Open Sans" w:cs="Open Sans"/>
                <w:color w:val="FFFFFF" w:themeColor="background1"/>
                <w:sz w:val="24"/>
                <w:szCs w:val="24"/>
              </w:rPr>
            </w:pPr>
            <w:r w:rsidRPr="001751F7">
              <w:rPr>
                <w:rFonts w:ascii="Open Sans" w:hAnsi="Open Sans" w:cs="Open Sans"/>
                <w:color w:val="FFFFFF" w:themeColor="background1"/>
                <w:sz w:val="24"/>
                <w:szCs w:val="24"/>
              </w:rPr>
              <w:t>4</w:t>
            </w:r>
          </w:p>
        </w:tc>
        <w:tc>
          <w:tcPr>
            <w:tcW w:w="1984" w:type="dxa"/>
            <w:shd w:val="clear" w:color="auto" w:fill="A6A6A6" w:themeFill="background1" w:themeFillShade="A6"/>
          </w:tcPr>
          <w:p w:rsidR="001751F7" w:rsidRPr="001751F7" w:rsidRDefault="001751F7" w:rsidP="001751F7">
            <w:pPr>
              <w:spacing w:before="40" w:after="40"/>
              <w:rPr>
                <w:rFonts w:ascii="Open Sans" w:hAnsi="Open Sans" w:cs="Open Sans"/>
                <w:color w:val="FFFFFF" w:themeColor="background1"/>
                <w:sz w:val="24"/>
                <w:szCs w:val="24"/>
              </w:rPr>
            </w:pPr>
            <w:r w:rsidRPr="001751F7">
              <w:rPr>
                <w:rFonts w:ascii="Open Sans" w:hAnsi="Open Sans" w:cs="Open Sans"/>
                <w:color w:val="FFFFFF" w:themeColor="background1"/>
                <w:sz w:val="24"/>
                <w:szCs w:val="24"/>
              </w:rPr>
              <w:t>Likely</w:t>
            </w:r>
          </w:p>
        </w:tc>
        <w:tc>
          <w:tcPr>
            <w:tcW w:w="6237" w:type="dxa"/>
            <w:shd w:val="clear" w:color="auto" w:fill="A6A6A6" w:themeFill="background1" w:themeFillShade="A6"/>
          </w:tcPr>
          <w:p w:rsidR="001751F7" w:rsidRPr="001751F7" w:rsidRDefault="001751F7" w:rsidP="001751F7">
            <w:pPr>
              <w:spacing w:before="40" w:after="40"/>
              <w:rPr>
                <w:rFonts w:ascii="Open Sans" w:hAnsi="Open Sans" w:cs="Open Sans"/>
                <w:color w:val="FFFFFF" w:themeColor="background1"/>
                <w:sz w:val="24"/>
                <w:szCs w:val="24"/>
              </w:rPr>
            </w:pPr>
            <w:r w:rsidRPr="001751F7">
              <w:rPr>
                <w:rFonts w:ascii="Open Sans" w:hAnsi="Open Sans" w:cs="Open Sans"/>
                <w:color w:val="FFFFFF" w:themeColor="background1"/>
                <w:sz w:val="24"/>
                <w:szCs w:val="24"/>
              </w:rPr>
              <w:t>The event will probably occur in most circumstances</w:t>
            </w:r>
          </w:p>
        </w:tc>
      </w:tr>
      <w:tr w:rsidR="001751F7" w:rsidRPr="001751F7" w:rsidTr="001751F7">
        <w:tc>
          <w:tcPr>
            <w:tcW w:w="1413" w:type="dxa"/>
            <w:shd w:val="clear" w:color="auto" w:fill="808080" w:themeFill="background1" w:themeFillShade="80"/>
            <w:vAlign w:val="center"/>
          </w:tcPr>
          <w:p w:rsidR="001751F7" w:rsidRPr="001751F7" w:rsidRDefault="001751F7" w:rsidP="001751F7">
            <w:pPr>
              <w:spacing w:before="40" w:after="40"/>
              <w:jc w:val="center"/>
              <w:rPr>
                <w:rFonts w:ascii="Open Sans" w:hAnsi="Open Sans" w:cs="Open Sans"/>
                <w:color w:val="FFFFFF" w:themeColor="background1"/>
                <w:sz w:val="24"/>
                <w:szCs w:val="24"/>
              </w:rPr>
            </w:pPr>
            <w:r w:rsidRPr="001751F7">
              <w:rPr>
                <w:rFonts w:ascii="Open Sans" w:hAnsi="Open Sans" w:cs="Open Sans"/>
                <w:color w:val="FFFFFF" w:themeColor="background1"/>
                <w:sz w:val="24"/>
                <w:szCs w:val="24"/>
              </w:rPr>
              <w:t>5</w:t>
            </w:r>
          </w:p>
        </w:tc>
        <w:tc>
          <w:tcPr>
            <w:tcW w:w="1984" w:type="dxa"/>
            <w:shd w:val="clear" w:color="auto" w:fill="808080" w:themeFill="background1" w:themeFillShade="80"/>
          </w:tcPr>
          <w:p w:rsidR="001751F7" w:rsidRPr="001751F7" w:rsidRDefault="001751F7" w:rsidP="001751F7">
            <w:pPr>
              <w:spacing w:before="40" w:after="40"/>
              <w:rPr>
                <w:rFonts w:ascii="Open Sans" w:hAnsi="Open Sans" w:cs="Open Sans"/>
                <w:color w:val="FFFFFF" w:themeColor="background1"/>
                <w:sz w:val="24"/>
                <w:szCs w:val="24"/>
              </w:rPr>
            </w:pPr>
            <w:r w:rsidRPr="001751F7">
              <w:rPr>
                <w:rFonts w:ascii="Open Sans" w:hAnsi="Open Sans" w:cs="Open Sans"/>
                <w:color w:val="FFFFFF" w:themeColor="background1"/>
                <w:sz w:val="24"/>
                <w:szCs w:val="24"/>
              </w:rPr>
              <w:t>Almost certain</w:t>
            </w:r>
          </w:p>
        </w:tc>
        <w:tc>
          <w:tcPr>
            <w:tcW w:w="6237" w:type="dxa"/>
            <w:shd w:val="clear" w:color="auto" w:fill="808080" w:themeFill="background1" w:themeFillShade="80"/>
          </w:tcPr>
          <w:p w:rsidR="001751F7" w:rsidRPr="001751F7" w:rsidRDefault="001751F7" w:rsidP="001751F7">
            <w:pPr>
              <w:spacing w:before="40" w:after="40"/>
              <w:rPr>
                <w:rFonts w:ascii="Open Sans" w:hAnsi="Open Sans" w:cs="Open Sans"/>
                <w:color w:val="FFFFFF" w:themeColor="background1"/>
                <w:sz w:val="24"/>
                <w:szCs w:val="24"/>
              </w:rPr>
            </w:pPr>
            <w:r w:rsidRPr="001751F7">
              <w:rPr>
                <w:rFonts w:ascii="Open Sans" w:hAnsi="Open Sans" w:cs="Open Sans"/>
                <w:color w:val="FFFFFF" w:themeColor="background1"/>
                <w:sz w:val="24"/>
                <w:szCs w:val="24"/>
              </w:rPr>
              <w:t>The event is expected to occur in most circumstances</w:t>
            </w:r>
          </w:p>
        </w:tc>
      </w:tr>
    </w:tbl>
    <w:p w:rsidR="001751F7" w:rsidRDefault="001751F7">
      <w:pPr>
        <w:rPr>
          <w:rFonts w:ascii="Open Sans" w:hAnsi="Open Sans" w:cs="Open Sans"/>
        </w:rPr>
      </w:pPr>
    </w:p>
    <w:p w:rsidR="001751F7" w:rsidRDefault="001751F7">
      <w:pPr>
        <w:rPr>
          <w:rFonts w:ascii="Open Sans" w:hAnsi="Open Sans" w:cs="Open Sans"/>
        </w:rPr>
      </w:pPr>
    </w:p>
    <w:p w:rsidR="001751F7" w:rsidRDefault="00DE70D7">
      <w:pPr>
        <w:rPr>
          <w:rFonts w:ascii="Open Sans" w:hAnsi="Open Sans" w:cs="Open Sans"/>
        </w:rPr>
      </w:pPr>
      <w:r>
        <w:rPr>
          <w:rFonts w:ascii="Open Sans" w:hAnsi="Open Sans" w:cs="Open Sans"/>
        </w:rPr>
        <w:t>In Step 2 you determine the likelihood of the consequences if the event occurs. Looking at the Likelihood table, the two columns of the lefty show a numerical rating and category of likelihood, i.e. 1 – Rare to 5 – Almost certain.</w:t>
      </w:r>
    </w:p>
    <w:p w:rsidR="00DE70D7" w:rsidRDefault="00DE70D7">
      <w:pPr>
        <w:rPr>
          <w:rFonts w:ascii="Open Sans" w:hAnsi="Open Sans" w:cs="Open Sans"/>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369"/>
        <w:gridCol w:w="1949"/>
        <w:gridCol w:w="2026"/>
        <w:gridCol w:w="1972"/>
        <w:gridCol w:w="2318"/>
      </w:tblGrid>
      <w:tr w:rsidR="00DE70D7" w:rsidRPr="001751F7" w:rsidTr="00093CAD">
        <w:tc>
          <w:tcPr>
            <w:tcW w:w="9634" w:type="dxa"/>
            <w:gridSpan w:val="5"/>
            <w:shd w:val="clear" w:color="auto" w:fill="7F7F7F" w:themeFill="text1" w:themeFillTint="80"/>
          </w:tcPr>
          <w:p w:rsidR="00DE70D7" w:rsidRPr="001751F7" w:rsidRDefault="00DE70D7" w:rsidP="00093CAD">
            <w:pPr>
              <w:jc w:val="center"/>
              <w:rPr>
                <w:rFonts w:ascii="Open Sans" w:hAnsi="Open Sans" w:cs="Open Sans"/>
                <w:b/>
                <w:sz w:val="36"/>
                <w:szCs w:val="36"/>
              </w:rPr>
            </w:pPr>
            <w:r>
              <w:rPr>
                <w:rFonts w:ascii="Open Sans" w:hAnsi="Open Sans" w:cs="Open Sans"/>
                <w:b/>
                <w:color w:val="FFFF00"/>
                <w:sz w:val="36"/>
                <w:szCs w:val="36"/>
              </w:rPr>
              <w:t>CONSEQUENCES</w:t>
            </w:r>
          </w:p>
        </w:tc>
      </w:tr>
      <w:tr w:rsidR="00DE70D7" w:rsidRPr="001751F7" w:rsidTr="00DE70D7">
        <w:tc>
          <w:tcPr>
            <w:tcW w:w="1369" w:type="dxa"/>
            <w:shd w:val="clear" w:color="auto" w:fill="000000" w:themeFill="text1"/>
            <w:vAlign w:val="center"/>
          </w:tcPr>
          <w:p w:rsidR="00DE70D7" w:rsidRPr="001751F7" w:rsidRDefault="00DE70D7" w:rsidP="00093CAD">
            <w:pPr>
              <w:spacing w:before="40" w:after="40"/>
              <w:jc w:val="center"/>
              <w:rPr>
                <w:rFonts w:ascii="Open Sans" w:hAnsi="Open Sans" w:cs="Open Sans"/>
                <w:b/>
                <w:sz w:val="28"/>
                <w:szCs w:val="28"/>
              </w:rPr>
            </w:pPr>
            <w:r w:rsidRPr="001751F7">
              <w:rPr>
                <w:rFonts w:ascii="Open Sans" w:hAnsi="Open Sans" w:cs="Open Sans"/>
                <w:b/>
                <w:sz w:val="28"/>
                <w:szCs w:val="28"/>
              </w:rPr>
              <w:t>Rating</w:t>
            </w:r>
          </w:p>
        </w:tc>
        <w:tc>
          <w:tcPr>
            <w:tcW w:w="1949" w:type="dxa"/>
            <w:shd w:val="clear" w:color="auto" w:fill="000000" w:themeFill="text1"/>
          </w:tcPr>
          <w:p w:rsidR="00DE70D7" w:rsidRPr="001751F7" w:rsidRDefault="00DE70D7" w:rsidP="00093CAD">
            <w:pPr>
              <w:spacing w:before="40" w:after="40"/>
              <w:rPr>
                <w:rFonts w:ascii="Open Sans" w:hAnsi="Open Sans" w:cs="Open Sans"/>
                <w:b/>
                <w:sz w:val="28"/>
                <w:szCs w:val="28"/>
              </w:rPr>
            </w:pPr>
            <w:r w:rsidRPr="001751F7">
              <w:rPr>
                <w:rFonts w:ascii="Open Sans" w:hAnsi="Open Sans" w:cs="Open Sans"/>
                <w:b/>
                <w:sz w:val="28"/>
                <w:szCs w:val="28"/>
              </w:rPr>
              <w:t>Category</w:t>
            </w:r>
          </w:p>
        </w:tc>
        <w:tc>
          <w:tcPr>
            <w:tcW w:w="2026" w:type="dxa"/>
            <w:shd w:val="clear" w:color="auto" w:fill="000000" w:themeFill="text1"/>
          </w:tcPr>
          <w:p w:rsidR="00DE70D7" w:rsidRPr="001751F7" w:rsidRDefault="00DE70D7" w:rsidP="00093CAD">
            <w:pPr>
              <w:spacing w:before="40" w:after="40"/>
              <w:rPr>
                <w:rFonts w:ascii="Open Sans" w:hAnsi="Open Sans" w:cs="Open Sans"/>
                <w:b/>
                <w:sz w:val="28"/>
                <w:szCs w:val="28"/>
              </w:rPr>
            </w:pPr>
            <w:r>
              <w:rPr>
                <w:rFonts w:ascii="Open Sans" w:hAnsi="Open Sans" w:cs="Open Sans"/>
                <w:b/>
                <w:sz w:val="28"/>
                <w:szCs w:val="28"/>
              </w:rPr>
              <w:t>Personal Injury</w:t>
            </w:r>
          </w:p>
        </w:tc>
        <w:tc>
          <w:tcPr>
            <w:tcW w:w="1972" w:type="dxa"/>
            <w:shd w:val="clear" w:color="auto" w:fill="000000" w:themeFill="text1"/>
          </w:tcPr>
          <w:p w:rsidR="00DE70D7" w:rsidRPr="001751F7" w:rsidRDefault="00DE70D7" w:rsidP="00093CAD">
            <w:pPr>
              <w:spacing w:before="40" w:after="40"/>
              <w:rPr>
                <w:rFonts w:ascii="Open Sans" w:hAnsi="Open Sans" w:cs="Open Sans"/>
                <w:b/>
                <w:sz w:val="28"/>
                <w:szCs w:val="28"/>
              </w:rPr>
            </w:pPr>
            <w:r>
              <w:rPr>
                <w:rFonts w:ascii="Open Sans" w:hAnsi="Open Sans" w:cs="Open Sans"/>
                <w:b/>
                <w:sz w:val="28"/>
                <w:szCs w:val="28"/>
              </w:rPr>
              <w:t>$ Damage</w:t>
            </w:r>
          </w:p>
        </w:tc>
        <w:tc>
          <w:tcPr>
            <w:tcW w:w="2318" w:type="dxa"/>
            <w:shd w:val="clear" w:color="auto" w:fill="000000" w:themeFill="text1"/>
          </w:tcPr>
          <w:p w:rsidR="00DE70D7" w:rsidRPr="001751F7" w:rsidRDefault="00DE70D7" w:rsidP="00093CAD">
            <w:pPr>
              <w:spacing w:before="40" w:after="40"/>
              <w:rPr>
                <w:rFonts w:ascii="Open Sans" w:hAnsi="Open Sans" w:cs="Open Sans"/>
                <w:b/>
                <w:sz w:val="28"/>
                <w:szCs w:val="28"/>
              </w:rPr>
            </w:pPr>
            <w:r>
              <w:rPr>
                <w:rFonts w:ascii="Open Sans" w:hAnsi="Open Sans" w:cs="Open Sans"/>
                <w:b/>
                <w:sz w:val="28"/>
                <w:szCs w:val="28"/>
              </w:rPr>
              <w:t>PROCESS INTERRUPTION</w:t>
            </w:r>
          </w:p>
        </w:tc>
      </w:tr>
      <w:tr w:rsidR="00DE70D7" w:rsidRPr="001751F7" w:rsidTr="00DE70D7">
        <w:tc>
          <w:tcPr>
            <w:tcW w:w="1369" w:type="dxa"/>
            <w:shd w:val="clear" w:color="auto" w:fill="F2F2F2" w:themeFill="background1" w:themeFillShade="F2"/>
          </w:tcPr>
          <w:p w:rsidR="00DE70D7" w:rsidRPr="001751F7" w:rsidRDefault="00DE70D7" w:rsidP="00DE70D7">
            <w:pPr>
              <w:spacing w:before="40" w:after="40"/>
              <w:jc w:val="center"/>
              <w:rPr>
                <w:rFonts w:ascii="Open Sans" w:hAnsi="Open Sans" w:cs="Open Sans"/>
                <w:b/>
                <w:sz w:val="28"/>
                <w:szCs w:val="28"/>
              </w:rPr>
            </w:pPr>
            <w:r>
              <w:rPr>
                <w:rFonts w:ascii="Open Sans" w:hAnsi="Open Sans" w:cs="Open Sans"/>
                <w:b/>
                <w:sz w:val="28"/>
                <w:szCs w:val="28"/>
              </w:rPr>
              <w:t>A</w:t>
            </w:r>
          </w:p>
        </w:tc>
        <w:tc>
          <w:tcPr>
            <w:tcW w:w="1949" w:type="dxa"/>
            <w:shd w:val="clear" w:color="auto" w:fill="F2F2F2" w:themeFill="background1" w:themeFillShade="F2"/>
          </w:tcPr>
          <w:p w:rsidR="00DE70D7" w:rsidRPr="00DE70D7" w:rsidRDefault="00DE70D7" w:rsidP="00093CAD">
            <w:pPr>
              <w:spacing w:before="40" w:after="40"/>
              <w:rPr>
                <w:rFonts w:ascii="Open Sans" w:hAnsi="Open Sans" w:cs="Open Sans"/>
                <w:b/>
                <w:sz w:val="24"/>
                <w:szCs w:val="24"/>
              </w:rPr>
            </w:pPr>
            <w:r w:rsidRPr="00DE70D7">
              <w:rPr>
                <w:rFonts w:ascii="Open Sans" w:hAnsi="Open Sans" w:cs="Open Sans"/>
                <w:b/>
                <w:sz w:val="24"/>
                <w:szCs w:val="24"/>
              </w:rPr>
              <w:t>Insignificant</w:t>
            </w:r>
          </w:p>
        </w:tc>
        <w:tc>
          <w:tcPr>
            <w:tcW w:w="2026" w:type="dxa"/>
            <w:shd w:val="clear" w:color="auto" w:fill="F2F2F2" w:themeFill="background1" w:themeFillShade="F2"/>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No treatment</w:t>
            </w:r>
          </w:p>
        </w:tc>
        <w:tc>
          <w:tcPr>
            <w:tcW w:w="1972" w:type="dxa"/>
            <w:shd w:val="clear" w:color="auto" w:fill="F2F2F2" w:themeFill="background1" w:themeFillShade="F2"/>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&lt;$5 k</w:t>
            </w:r>
          </w:p>
        </w:tc>
        <w:tc>
          <w:tcPr>
            <w:tcW w:w="2318" w:type="dxa"/>
            <w:shd w:val="clear" w:color="auto" w:fill="F2F2F2" w:themeFill="background1" w:themeFillShade="F2"/>
          </w:tcPr>
          <w:p w:rsidR="00DE70D7" w:rsidRDefault="00DE70D7" w:rsidP="00093CAD">
            <w:pPr>
              <w:spacing w:before="40" w:after="40"/>
              <w:rPr>
                <w:rFonts w:ascii="Open Sans" w:hAnsi="Open Sans" w:cs="Open Sans"/>
                <w:b/>
                <w:sz w:val="28"/>
                <w:szCs w:val="28"/>
              </w:rPr>
            </w:pPr>
            <w:r>
              <w:rPr>
                <w:rFonts w:ascii="Open Sans" w:hAnsi="Open Sans" w:cs="Open Sans"/>
                <w:b/>
                <w:sz w:val="28"/>
                <w:szCs w:val="28"/>
              </w:rPr>
              <w:t>&lt;1 hour</w:t>
            </w:r>
          </w:p>
        </w:tc>
      </w:tr>
      <w:tr w:rsidR="00DE70D7" w:rsidRPr="001751F7" w:rsidTr="00DE70D7">
        <w:tc>
          <w:tcPr>
            <w:tcW w:w="1369" w:type="dxa"/>
            <w:shd w:val="clear" w:color="auto" w:fill="D9E2F3" w:themeFill="accent5" w:themeFillTint="33"/>
          </w:tcPr>
          <w:p w:rsidR="00DE70D7" w:rsidRPr="001751F7" w:rsidRDefault="00DE70D7" w:rsidP="00DE70D7">
            <w:pPr>
              <w:spacing w:before="40" w:after="40"/>
              <w:jc w:val="center"/>
              <w:rPr>
                <w:rFonts w:ascii="Open Sans" w:hAnsi="Open Sans" w:cs="Open Sans"/>
                <w:b/>
                <w:sz w:val="28"/>
                <w:szCs w:val="28"/>
              </w:rPr>
            </w:pPr>
            <w:r>
              <w:rPr>
                <w:rFonts w:ascii="Open Sans" w:hAnsi="Open Sans" w:cs="Open Sans"/>
                <w:b/>
                <w:sz w:val="28"/>
                <w:szCs w:val="28"/>
              </w:rPr>
              <w:t>B</w:t>
            </w:r>
          </w:p>
        </w:tc>
        <w:tc>
          <w:tcPr>
            <w:tcW w:w="1949" w:type="dxa"/>
            <w:shd w:val="clear" w:color="auto" w:fill="D9E2F3" w:themeFill="accent5" w:themeFillTint="33"/>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Minor</w:t>
            </w:r>
          </w:p>
        </w:tc>
        <w:tc>
          <w:tcPr>
            <w:tcW w:w="2026" w:type="dxa"/>
            <w:shd w:val="clear" w:color="auto" w:fill="D9E2F3" w:themeFill="accent5" w:themeFillTint="33"/>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First aid treatment</w:t>
            </w:r>
          </w:p>
        </w:tc>
        <w:tc>
          <w:tcPr>
            <w:tcW w:w="1972" w:type="dxa"/>
            <w:shd w:val="clear" w:color="auto" w:fill="D9E2F3" w:themeFill="accent5" w:themeFillTint="33"/>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$5 - $50 k</w:t>
            </w:r>
          </w:p>
        </w:tc>
        <w:tc>
          <w:tcPr>
            <w:tcW w:w="2318" w:type="dxa"/>
            <w:shd w:val="clear" w:color="auto" w:fill="D9E2F3" w:themeFill="accent5" w:themeFillTint="33"/>
          </w:tcPr>
          <w:p w:rsidR="00DE70D7" w:rsidRDefault="00DE70D7" w:rsidP="00093CAD">
            <w:pPr>
              <w:spacing w:before="40" w:after="40"/>
              <w:rPr>
                <w:rFonts w:ascii="Open Sans" w:hAnsi="Open Sans" w:cs="Open Sans"/>
                <w:b/>
                <w:sz w:val="28"/>
                <w:szCs w:val="28"/>
              </w:rPr>
            </w:pPr>
            <w:r>
              <w:rPr>
                <w:rFonts w:ascii="Open Sans" w:hAnsi="Open Sans" w:cs="Open Sans"/>
                <w:b/>
                <w:sz w:val="28"/>
                <w:szCs w:val="28"/>
              </w:rPr>
              <w:t>1 hour – 1 shift</w:t>
            </w:r>
          </w:p>
        </w:tc>
      </w:tr>
      <w:tr w:rsidR="00DE70D7" w:rsidRPr="001751F7" w:rsidTr="00DE70D7">
        <w:tc>
          <w:tcPr>
            <w:tcW w:w="1369" w:type="dxa"/>
            <w:shd w:val="clear" w:color="auto" w:fill="B4C6E7" w:themeFill="accent5" w:themeFillTint="66"/>
          </w:tcPr>
          <w:p w:rsidR="00DE70D7" w:rsidRPr="001751F7" w:rsidRDefault="00DE70D7" w:rsidP="00DE70D7">
            <w:pPr>
              <w:spacing w:before="40" w:after="40"/>
              <w:jc w:val="center"/>
              <w:rPr>
                <w:rFonts w:ascii="Open Sans" w:hAnsi="Open Sans" w:cs="Open Sans"/>
                <w:b/>
                <w:sz w:val="28"/>
                <w:szCs w:val="28"/>
              </w:rPr>
            </w:pPr>
            <w:r>
              <w:rPr>
                <w:rFonts w:ascii="Open Sans" w:hAnsi="Open Sans" w:cs="Open Sans"/>
                <w:b/>
                <w:sz w:val="28"/>
                <w:szCs w:val="28"/>
              </w:rPr>
              <w:t>C</w:t>
            </w:r>
          </w:p>
        </w:tc>
        <w:tc>
          <w:tcPr>
            <w:tcW w:w="1949" w:type="dxa"/>
            <w:shd w:val="clear" w:color="auto" w:fill="B4C6E7" w:themeFill="accent5" w:themeFillTint="66"/>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Moderate</w:t>
            </w:r>
          </w:p>
        </w:tc>
        <w:tc>
          <w:tcPr>
            <w:tcW w:w="2026" w:type="dxa"/>
            <w:shd w:val="clear" w:color="auto" w:fill="B4C6E7" w:themeFill="accent5" w:themeFillTint="66"/>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Medical treatment</w:t>
            </w:r>
          </w:p>
        </w:tc>
        <w:tc>
          <w:tcPr>
            <w:tcW w:w="1972" w:type="dxa"/>
            <w:shd w:val="clear" w:color="auto" w:fill="B4C6E7" w:themeFill="accent5" w:themeFillTint="66"/>
          </w:tcPr>
          <w:p w:rsidR="00DE70D7" w:rsidRPr="00DE70D7" w:rsidRDefault="00DE70D7" w:rsidP="00093CAD">
            <w:pPr>
              <w:spacing w:before="40" w:after="40"/>
              <w:rPr>
                <w:rFonts w:ascii="Open Sans" w:hAnsi="Open Sans" w:cs="Open Sans"/>
                <w:b/>
                <w:sz w:val="24"/>
                <w:szCs w:val="24"/>
              </w:rPr>
            </w:pPr>
            <w:r>
              <w:rPr>
                <w:rFonts w:ascii="Open Sans" w:hAnsi="Open Sans" w:cs="Open Sans"/>
                <w:b/>
                <w:sz w:val="24"/>
                <w:szCs w:val="24"/>
              </w:rPr>
              <w:t>$50 - $100 k</w:t>
            </w:r>
          </w:p>
        </w:tc>
        <w:tc>
          <w:tcPr>
            <w:tcW w:w="2318" w:type="dxa"/>
            <w:shd w:val="clear" w:color="auto" w:fill="B4C6E7" w:themeFill="accent5" w:themeFillTint="66"/>
          </w:tcPr>
          <w:p w:rsidR="00DE70D7" w:rsidRDefault="00DE70D7" w:rsidP="00DE70D7">
            <w:pPr>
              <w:spacing w:before="40" w:after="40"/>
              <w:rPr>
                <w:rFonts w:ascii="Open Sans" w:hAnsi="Open Sans" w:cs="Open Sans"/>
                <w:b/>
                <w:sz w:val="28"/>
                <w:szCs w:val="28"/>
              </w:rPr>
            </w:pPr>
            <w:r>
              <w:rPr>
                <w:rFonts w:ascii="Open Sans" w:hAnsi="Open Sans" w:cs="Open Sans"/>
                <w:b/>
                <w:sz w:val="28"/>
                <w:szCs w:val="28"/>
              </w:rPr>
              <w:t>1 shift – 1 day</w:t>
            </w:r>
          </w:p>
        </w:tc>
      </w:tr>
      <w:tr w:rsidR="00DE70D7" w:rsidRPr="001751F7" w:rsidTr="00DE70D7">
        <w:tc>
          <w:tcPr>
            <w:tcW w:w="1369" w:type="dxa"/>
            <w:shd w:val="clear" w:color="auto" w:fill="8EAADB" w:themeFill="accent5" w:themeFillTint="99"/>
          </w:tcPr>
          <w:p w:rsidR="00DE70D7" w:rsidRPr="00DE70D7" w:rsidRDefault="00DE70D7" w:rsidP="00DE70D7">
            <w:pPr>
              <w:spacing w:before="40" w:after="40"/>
              <w:jc w:val="center"/>
              <w:rPr>
                <w:rFonts w:ascii="Open Sans" w:hAnsi="Open Sans" w:cs="Open Sans"/>
                <w:b/>
                <w:color w:val="FFFFFF" w:themeColor="background1"/>
                <w:sz w:val="28"/>
                <w:szCs w:val="28"/>
              </w:rPr>
            </w:pPr>
            <w:r w:rsidRPr="00DE70D7">
              <w:rPr>
                <w:rFonts w:ascii="Open Sans" w:hAnsi="Open Sans" w:cs="Open Sans"/>
                <w:b/>
                <w:color w:val="FFFFFF" w:themeColor="background1"/>
                <w:sz w:val="28"/>
                <w:szCs w:val="28"/>
              </w:rPr>
              <w:t>D</w:t>
            </w:r>
          </w:p>
        </w:tc>
        <w:tc>
          <w:tcPr>
            <w:tcW w:w="1949" w:type="dxa"/>
            <w:shd w:val="clear" w:color="auto" w:fill="8EAADB" w:themeFill="accent5" w:themeFillTint="99"/>
          </w:tcPr>
          <w:p w:rsidR="00DE70D7" w:rsidRPr="00DE70D7" w:rsidRDefault="00DE70D7" w:rsidP="00093CAD">
            <w:pPr>
              <w:spacing w:before="40" w:after="40"/>
              <w:rPr>
                <w:rFonts w:ascii="Open Sans" w:hAnsi="Open Sans" w:cs="Open Sans"/>
                <w:b/>
                <w:color w:val="FFFFFF" w:themeColor="background1"/>
                <w:sz w:val="24"/>
                <w:szCs w:val="24"/>
              </w:rPr>
            </w:pPr>
            <w:r w:rsidRPr="00DE70D7">
              <w:rPr>
                <w:rFonts w:ascii="Open Sans" w:hAnsi="Open Sans" w:cs="Open Sans"/>
                <w:b/>
                <w:color w:val="FFFFFF" w:themeColor="background1"/>
                <w:sz w:val="24"/>
                <w:szCs w:val="24"/>
              </w:rPr>
              <w:t>Major</w:t>
            </w:r>
          </w:p>
        </w:tc>
        <w:tc>
          <w:tcPr>
            <w:tcW w:w="2026" w:type="dxa"/>
            <w:shd w:val="clear" w:color="auto" w:fill="8EAADB" w:themeFill="accent5" w:themeFillTint="99"/>
          </w:tcPr>
          <w:p w:rsidR="00DE70D7" w:rsidRPr="00DE70D7" w:rsidRDefault="00DE70D7" w:rsidP="00093CAD">
            <w:pPr>
              <w:spacing w:before="40" w:after="40"/>
              <w:rPr>
                <w:rFonts w:ascii="Open Sans" w:hAnsi="Open Sans" w:cs="Open Sans"/>
                <w:b/>
                <w:color w:val="FFFFFF" w:themeColor="background1"/>
                <w:sz w:val="24"/>
                <w:szCs w:val="24"/>
              </w:rPr>
            </w:pPr>
            <w:r w:rsidRPr="00DE70D7">
              <w:rPr>
                <w:rFonts w:ascii="Open Sans" w:hAnsi="Open Sans" w:cs="Open Sans"/>
                <w:b/>
                <w:color w:val="FFFFFF" w:themeColor="background1"/>
                <w:sz w:val="24"/>
                <w:szCs w:val="24"/>
              </w:rPr>
              <w:t>Extensive injury/single fatality</w:t>
            </w:r>
          </w:p>
        </w:tc>
        <w:tc>
          <w:tcPr>
            <w:tcW w:w="1972" w:type="dxa"/>
            <w:shd w:val="clear" w:color="auto" w:fill="8EAADB" w:themeFill="accent5" w:themeFillTint="99"/>
          </w:tcPr>
          <w:p w:rsidR="00DE70D7" w:rsidRPr="00DE70D7" w:rsidRDefault="00DE70D7" w:rsidP="00093CAD">
            <w:pPr>
              <w:spacing w:before="40" w:after="40"/>
              <w:rPr>
                <w:rFonts w:ascii="Open Sans" w:hAnsi="Open Sans" w:cs="Open Sans"/>
                <w:b/>
                <w:color w:val="FFFFFF" w:themeColor="background1"/>
                <w:sz w:val="24"/>
                <w:szCs w:val="24"/>
              </w:rPr>
            </w:pPr>
            <w:r w:rsidRPr="00DE70D7">
              <w:rPr>
                <w:rFonts w:ascii="Open Sans" w:hAnsi="Open Sans" w:cs="Open Sans"/>
                <w:b/>
                <w:color w:val="FFFFFF" w:themeColor="background1"/>
                <w:sz w:val="24"/>
                <w:szCs w:val="24"/>
              </w:rPr>
              <w:t>$100 - $250 k</w:t>
            </w:r>
          </w:p>
        </w:tc>
        <w:tc>
          <w:tcPr>
            <w:tcW w:w="2318" w:type="dxa"/>
            <w:shd w:val="clear" w:color="auto" w:fill="8EAADB" w:themeFill="accent5" w:themeFillTint="99"/>
          </w:tcPr>
          <w:p w:rsidR="00DE70D7" w:rsidRPr="00DE70D7" w:rsidRDefault="00DE70D7" w:rsidP="00093CAD">
            <w:pPr>
              <w:spacing w:before="40" w:after="40"/>
              <w:rPr>
                <w:rFonts w:ascii="Open Sans" w:hAnsi="Open Sans" w:cs="Open Sans"/>
                <w:b/>
                <w:color w:val="FFFFFF" w:themeColor="background1"/>
                <w:sz w:val="28"/>
                <w:szCs w:val="28"/>
              </w:rPr>
            </w:pPr>
            <w:r w:rsidRPr="00DE70D7">
              <w:rPr>
                <w:rFonts w:ascii="Open Sans" w:hAnsi="Open Sans" w:cs="Open Sans"/>
                <w:b/>
                <w:color w:val="FFFFFF" w:themeColor="background1"/>
                <w:sz w:val="28"/>
                <w:szCs w:val="28"/>
              </w:rPr>
              <w:t>1 day – 1 week</w:t>
            </w:r>
          </w:p>
        </w:tc>
      </w:tr>
      <w:tr w:rsidR="00DE70D7" w:rsidRPr="001751F7" w:rsidTr="00DE70D7">
        <w:tc>
          <w:tcPr>
            <w:tcW w:w="1369" w:type="dxa"/>
            <w:shd w:val="clear" w:color="auto" w:fill="2F5496" w:themeFill="accent5" w:themeFillShade="BF"/>
          </w:tcPr>
          <w:p w:rsidR="00DE70D7" w:rsidRPr="00DE70D7" w:rsidRDefault="00DE70D7" w:rsidP="00DE70D7">
            <w:pPr>
              <w:spacing w:before="40" w:after="40"/>
              <w:jc w:val="center"/>
              <w:rPr>
                <w:rFonts w:ascii="Open Sans" w:hAnsi="Open Sans" w:cs="Open Sans"/>
                <w:b/>
                <w:color w:val="FFFFFF" w:themeColor="background1"/>
                <w:sz w:val="28"/>
                <w:szCs w:val="28"/>
              </w:rPr>
            </w:pPr>
            <w:r w:rsidRPr="00DE70D7">
              <w:rPr>
                <w:rFonts w:ascii="Open Sans" w:hAnsi="Open Sans" w:cs="Open Sans"/>
                <w:b/>
                <w:color w:val="FFFFFF" w:themeColor="background1"/>
                <w:sz w:val="28"/>
                <w:szCs w:val="28"/>
              </w:rPr>
              <w:t>E</w:t>
            </w:r>
          </w:p>
        </w:tc>
        <w:tc>
          <w:tcPr>
            <w:tcW w:w="1949" w:type="dxa"/>
            <w:shd w:val="clear" w:color="auto" w:fill="2F5496" w:themeFill="accent5" w:themeFillShade="BF"/>
          </w:tcPr>
          <w:p w:rsidR="00DE70D7" w:rsidRPr="00DE70D7" w:rsidRDefault="00DE70D7" w:rsidP="00093CAD">
            <w:pPr>
              <w:spacing w:before="40" w:after="40"/>
              <w:rPr>
                <w:rFonts w:ascii="Open Sans" w:hAnsi="Open Sans" w:cs="Open Sans"/>
                <w:b/>
                <w:color w:val="FFFFFF" w:themeColor="background1"/>
                <w:sz w:val="24"/>
                <w:szCs w:val="24"/>
              </w:rPr>
            </w:pPr>
            <w:r w:rsidRPr="00DE70D7">
              <w:rPr>
                <w:rFonts w:ascii="Open Sans" w:hAnsi="Open Sans" w:cs="Open Sans"/>
                <w:b/>
                <w:color w:val="FFFFFF" w:themeColor="background1"/>
                <w:sz w:val="24"/>
                <w:szCs w:val="24"/>
              </w:rPr>
              <w:t>Catastrophic</w:t>
            </w:r>
          </w:p>
        </w:tc>
        <w:tc>
          <w:tcPr>
            <w:tcW w:w="2026" w:type="dxa"/>
            <w:shd w:val="clear" w:color="auto" w:fill="2F5496" w:themeFill="accent5" w:themeFillShade="BF"/>
          </w:tcPr>
          <w:p w:rsidR="00DE70D7" w:rsidRPr="00DE70D7" w:rsidRDefault="00DE70D7" w:rsidP="00093CAD">
            <w:pPr>
              <w:spacing w:before="40" w:after="40"/>
              <w:rPr>
                <w:rFonts w:ascii="Open Sans" w:hAnsi="Open Sans" w:cs="Open Sans"/>
                <w:b/>
                <w:color w:val="FFFFFF" w:themeColor="background1"/>
                <w:sz w:val="24"/>
                <w:szCs w:val="24"/>
              </w:rPr>
            </w:pPr>
            <w:r w:rsidRPr="00DE70D7">
              <w:rPr>
                <w:rFonts w:ascii="Open Sans" w:hAnsi="Open Sans" w:cs="Open Sans"/>
                <w:b/>
                <w:color w:val="FFFFFF" w:themeColor="background1"/>
                <w:sz w:val="24"/>
                <w:szCs w:val="24"/>
              </w:rPr>
              <w:t>Multiple fatalities</w:t>
            </w:r>
          </w:p>
        </w:tc>
        <w:tc>
          <w:tcPr>
            <w:tcW w:w="1972" w:type="dxa"/>
            <w:shd w:val="clear" w:color="auto" w:fill="2F5496" w:themeFill="accent5" w:themeFillShade="BF"/>
          </w:tcPr>
          <w:p w:rsidR="00DE70D7" w:rsidRPr="00DE70D7" w:rsidRDefault="00DE70D7" w:rsidP="00093CAD">
            <w:pPr>
              <w:spacing w:before="40" w:after="40"/>
              <w:rPr>
                <w:rFonts w:ascii="Open Sans" w:hAnsi="Open Sans" w:cs="Open Sans"/>
                <w:b/>
                <w:color w:val="FFFFFF" w:themeColor="background1"/>
                <w:sz w:val="24"/>
                <w:szCs w:val="24"/>
              </w:rPr>
            </w:pPr>
            <w:r w:rsidRPr="00DE70D7">
              <w:rPr>
                <w:rFonts w:ascii="Open Sans" w:hAnsi="Open Sans" w:cs="Open Sans"/>
                <w:b/>
                <w:color w:val="FFFFFF" w:themeColor="background1"/>
                <w:sz w:val="24"/>
                <w:szCs w:val="24"/>
              </w:rPr>
              <w:t>&gt;$250 k</w:t>
            </w:r>
          </w:p>
        </w:tc>
        <w:tc>
          <w:tcPr>
            <w:tcW w:w="2318" w:type="dxa"/>
            <w:shd w:val="clear" w:color="auto" w:fill="2F5496" w:themeFill="accent5" w:themeFillShade="BF"/>
          </w:tcPr>
          <w:p w:rsidR="00DE70D7" w:rsidRPr="00DE70D7" w:rsidRDefault="00DE70D7" w:rsidP="00093CAD">
            <w:pPr>
              <w:spacing w:before="40" w:after="40"/>
              <w:rPr>
                <w:rFonts w:ascii="Open Sans" w:hAnsi="Open Sans" w:cs="Open Sans"/>
                <w:b/>
                <w:color w:val="FFFFFF" w:themeColor="background1"/>
                <w:sz w:val="28"/>
                <w:szCs w:val="28"/>
              </w:rPr>
            </w:pPr>
            <w:r w:rsidRPr="00DE70D7">
              <w:rPr>
                <w:rFonts w:ascii="Open Sans" w:hAnsi="Open Sans" w:cs="Open Sans"/>
                <w:b/>
                <w:color w:val="FFFFFF" w:themeColor="background1"/>
                <w:sz w:val="28"/>
                <w:szCs w:val="28"/>
              </w:rPr>
              <w:t>&gt; 1 week</w:t>
            </w:r>
          </w:p>
        </w:tc>
      </w:tr>
    </w:tbl>
    <w:p w:rsidR="00DE70D7" w:rsidRDefault="00DE70D7" w:rsidP="00DE70D7">
      <w:pPr>
        <w:rPr>
          <w:rFonts w:ascii="Open Sans" w:hAnsi="Open Sans" w:cs="Open Sans"/>
        </w:rPr>
      </w:pPr>
    </w:p>
    <w:p w:rsidR="00DE70D7" w:rsidRDefault="00DE70D7" w:rsidP="00DE70D7">
      <w:pPr>
        <w:rPr>
          <w:rFonts w:ascii="Open Sans" w:hAnsi="Open Sans" w:cs="Open Sans"/>
        </w:rPr>
      </w:pPr>
    </w:p>
    <w:p w:rsidR="00DE70D7" w:rsidRDefault="00C82EFC" w:rsidP="00DE70D7">
      <w:pPr>
        <w:rPr>
          <w:rFonts w:ascii="Open Sans" w:hAnsi="Open Sans" w:cs="Open Sans"/>
        </w:rPr>
      </w:pPr>
      <w:bookmarkStart w:id="0" w:name="_GoBack"/>
      <w:r>
        <w:rPr>
          <w:rFonts w:ascii="Open Sans" w:hAnsi="Open Sans" w:cs="Open Sans"/>
        </w:rPr>
        <w:t>Where the column and row cross on the matrix is the calculated risk. It will show whether the risk is high, moderate or low as per the table (right) that forms part of the risk matrix.</w:t>
      </w:r>
    </w:p>
    <w:p w:rsidR="00C82EFC" w:rsidRDefault="00C82EFC" w:rsidP="00DE70D7">
      <w:pPr>
        <w:rPr>
          <w:rFonts w:ascii="Open Sans" w:hAnsi="Open Sans" w:cs="Open Sans"/>
        </w:rPr>
      </w:pPr>
      <w:r>
        <w:rPr>
          <w:rFonts w:ascii="Open Sans" w:hAnsi="Open Sans" w:cs="Open Sans"/>
        </w:rPr>
        <w:t>The ‘score’ determines the level of risk as follows:</w:t>
      </w:r>
    </w:p>
    <w:p w:rsidR="00C82EFC" w:rsidRDefault="00C82EFC" w:rsidP="00DE70D7">
      <w:pPr>
        <w:rPr>
          <w:rFonts w:ascii="Open Sans" w:hAnsi="Open Sans" w:cs="Open Sans"/>
        </w:rPr>
      </w:pPr>
      <w:r>
        <w:rPr>
          <w:rFonts w:ascii="Open Sans" w:hAnsi="Open Sans" w:cs="Open Sans"/>
        </w:rPr>
        <w:lastRenderedPageBreak/>
        <w:t>1-5 (Green) Low level of risk</w:t>
      </w:r>
    </w:p>
    <w:p w:rsidR="00C82EFC" w:rsidRDefault="00C82EFC" w:rsidP="00DE70D7">
      <w:pPr>
        <w:rPr>
          <w:rFonts w:ascii="Open Sans" w:hAnsi="Open Sans" w:cs="Open Sans"/>
        </w:rPr>
      </w:pPr>
      <w:r>
        <w:rPr>
          <w:rFonts w:ascii="Open Sans" w:hAnsi="Open Sans" w:cs="Open Sans"/>
        </w:rPr>
        <w:t>6-17 (Yellow) Medium level of risk</w:t>
      </w:r>
    </w:p>
    <w:p w:rsidR="00C82EFC" w:rsidRDefault="00C82EFC" w:rsidP="00DE70D7">
      <w:pPr>
        <w:rPr>
          <w:rFonts w:ascii="Open Sans" w:hAnsi="Open Sans" w:cs="Open Sans"/>
        </w:rPr>
      </w:pPr>
      <w:r>
        <w:rPr>
          <w:rFonts w:ascii="Open Sans" w:hAnsi="Open Sans" w:cs="Open Sans"/>
        </w:rPr>
        <w:t>18-25 (Red) High level of risk</w:t>
      </w:r>
    </w:p>
    <w:bookmarkEnd w:id="0"/>
    <w:p w:rsidR="00DE70D7" w:rsidRPr="001751F7" w:rsidRDefault="00DE70D7">
      <w:pPr>
        <w:rPr>
          <w:rFonts w:ascii="Open Sans" w:hAnsi="Open Sans" w:cs="Open Sans"/>
        </w:rPr>
      </w:pPr>
    </w:p>
    <w:sectPr w:rsidR="00DE70D7" w:rsidRPr="00175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F7"/>
    <w:rsid w:val="001751F7"/>
    <w:rsid w:val="00294B9E"/>
    <w:rsid w:val="00C82EFC"/>
    <w:rsid w:val="00DE70D7"/>
    <w:rsid w:val="00EC3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54866-A5F7-435B-8B5C-7E43D231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3</cp:revision>
  <dcterms:created xsi:type="dcterms:W3CDTF">2017-08-01T04:42:00Z</dcterms:created>
  <dcterms:modified xsi:type="dcterms:W3CDTF">2017-08-01T06:45:00Z</dcterms:modified>
</cp:coreProperties>
</file>