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88C" w14:textId="299AA017" w:rsidR="008650D4" w:rsidRDefault="008D4C59" w:rsidP="002267D5">
      <w:pPr>
        <w:pStyle w:val="Heading1"/>
      </w:pPr>
      <w:r>
        <w:t>Feasibility Test</w:t>
      </w:r>
    </w:p>
    <w:p w14:paraId="64ADA3DE" w14:textId="5679D31C" w:rsidR="009F03E5" w:rsidRPr="008D4C59" w:rsidRDefault="008D4C59" w:rsidP="008D4C59">
      <w:pPr>
        <w:rPr>
          <w:rFonts w:cs="Open Sans"/>
        </w:rPr>
      </w:pPr>
      <w:r w:rsidRPr="008D4C59">
        <w:rPr>
          <w:rFonts w:cs="Open Sans"/>
        </w:rPr>
        <w:t xml:space="preserve">As a team manager, you were selected </w:t>
      </w:r>
      <w:r>
        <w:rPr>
          <w:rFonts w:cs="Open Sans"/>
        </w:rPr>
        <w:t xml:space="preserve">by the General Manager </w:t>
      </w:r>
      <w:r w:rsidRPr="008D4C59">
        <w:rPr>
          <w:rFonts w:cs="Open Sans"/>
        </w:rPr>
        <w:t>to test the feasibility of</w:t>
      </w:r>
      <w:r>
        <w:rPr>
          <w:rFonts w:cs="Open Sans"/>
        </w:rPr>
        <w:t xml:space="preserve"> a </w:t>
      </w:r>
      <w:r w:rsidRPr="008D4C59">
        <w:rPr>
          <w:rFonts w:cs="Open Sans"/>
        </w:rPr>
        <w:t>staff checklist as part of the enterprise’s efforts to enhance personal hygiene practices.</w:t>
      </w:r>
    </w:p>
    <w:p w14:paraId="333651B6" w14:textId="2B138858" w:rsidR="00D96FAA" w:rsidRPr="009F03E5" w:rsidRDefault="008D4C59" w:rsidP="00D96FAA">
      <w:pPr>
        <w:spacing w:after="160" w:line="259" w:lineRule="auto"/>
        <w:jc w:val="both"/>
        <w:rPr>
          <w:rFonts w:cs="Open Sans"/>
          <w:lang w:bidi="hi-IN"/>
        </w:rPr>
      </w:pPr>
      <w:r w:rsidRPr="008D4C59">
        <w:rPr>
          <w:rFonts w:cs="Open Sans"/>
          <w:lang w:bidi="hi-IN"/>
        </w:rPr>
        <w:t>As you known BRTG</w:t>
      </w:r>
      <w:r>
        <w:rPr>
          <w:rFonts w:cs="Open Sans"/>
          <w:b/>
          <w:lang w:bidi="hi-IN"/>
        </w:rPr>
        <w:t xml:space="preserve"> </w:t>
      </w:r>
      <w:r w:rsidR="00D96FAA" w:rsidRPr="009F03E5">
        <w:rPr>
          <w:rFonts w:cs="Open Sans"/>
          <w:lang w:bidi="hi-IN"/>
        </w:rPr>
        <w:t>organisation is planning to improve personal cleanliness practices of all the staff</w:t>
      </w:r>
      <w:r>
        <w:rPr>
          <w:rFonts w:cs="Open Sans"/>
          <w:lang w:bidi="hi-IN"/>
        </w:rPr>
        <w:t>. To assist in this process a</w:t>
      </w:r>
      <w:r w:rsidR="00D96FAA" w:rsidRPr="009F03E5">
        <w:rPr>
          <w:rFonts w:cs="Open Sans"/>
          <w:lang w:bidi="hi-IN"/>
        </w:rPr>
        <w:t xml:space="preserve"> Personal Cleanliness practices sheet </w:t>
      </w:r>
      <w:r>
        <w:rPr>
          <w:rFonts w:cs="Open Sans"/>
          <w:lang w:bidi="hi-IN"/>
        </w:rPr>
        <w:t xml:space="preserve">has been constructed as a means of employee’s checking their standard at various times during a service period. It is believed that this process will </w:t>
      </w:r>
      <w:r w:rsidR="00D96FAA" w:rsidRPr="009F03E5">
        <w:rPr>
          <w:rFonts w:cs="Open Sans"/>
          <w:lang w:bidi="hi-IN"/>
        </w:rPr>
        <w:t>ensure customer confidence is maintained in organisational services. Therefore, you</w:t>
      </w:r>
      <w:r>
        <w:rPr>
          <w:rFonts w:cs="Open Sans"/>
          <w:lang w:bidi="hi-IN"/>
        </w:rPr>
        <w:t xml:space="preserve"> have</w:t>
      </w:r>
      <w:r w:rsidR="00D96FAA" w:rsidRPr="009F03E5">
        <w:rPr>
          <w:rFonts w:cs="Open Sans"/>
          <w:lang w:bidi="hi-IN"/>
        </w:rPr>
        <w:t xml:space="preserve"> selected to check the feasibility of these practices.  </w:t>
      </w:r>
    </w:p>
    <w:p w14:paraId="45E973B5" w14:textId="233915FD" w:rsidR="00D96FAA" w:rsidRPr="009F03E5" w:rsidRDefault="008D4C59" w:rsidP="00D96FAA">
      <w:pPr>
        <w:spacing w:after="160" w:line="259" w:lineRule="auto"/>
        <w:jc w:val="both"/>
        <w:rPr>
          <w:rFonts w:cs="Open Sans"/>
          <w:lang w:bidi="hi-IN"/>
        </w:rPr>
      </w:pPr>
      <w:r>
        <w:rPr>
          <w:rFonts w:cs="Open Sans"/>
          <w:lang w:bidi="hi-IN"/>
        </w:rPr>
        <w:t>The draft</w:t>
      </w:r>
      <w:r w:rsidR="00D96FAA" w:rsidRPr="009F03E5">
        <w:rPr>
          <w:rFonts w:cs="Open Sans"/>
          <w:lang w:bidi="hi-IN"/>
        </w:rPr>
        <w:t xml:space="preserve"> Personal Cleanliness sheet </w:t>
      </w:r>
      <w:r>
        <w:rPr>
          <w:rFonts w:cs="Open Sans"/>
          <w:lang w:bidi="hi-IN"/>
        </w:rPr>
        <w:t xml:space="preserve">is attached. Please check this and see of it can be used or adapted to become part of the required </w:t>
      </w:r>
      <w:r w:rsidR="00D96FAA" w:rsidRPr="009F03E5">
        <w:rPr>
          <w:rFonts w:cs="Open Sans"/>
          <w:lang w:bidi="hi-IN"/>
        </w:rPr>
        <w:t xml:space="preserve">hygiene </w:t>
      </w:r>
      <w:r>
        <w:rPr>
          <w:rFonts w:cs="Open Sans"/>
          <w:lang w:bidi="hi-IN"/>
        </w:rPr>
        <w:t xml:space="preserve">procedures that our staff will use in their </w:t>
      </w:r>
      <w:r w:rsidR="00D96FAA" w:rsidRPr="009F03E5">
        <w:rPr>
          <w:rFonts w:cs="Open Sans"/>
          <w:lang w:bidi="hi-IN"/>
        </w:rPr>
        <w:t xml:space="preserve">daily work routine. Report </w:t>
      </w:r>
      <w:r>
        <w:rPr>
          <w:rFonts w:cs="Open Sans"/>
          <w:lang w:bidi="hi-IN"/>
        </w:rPr>
        <w:t xml:space="preserve">on </w:t>
      </w:r>
      <w:r w:rsidR="00D96FAA" w:rsidRPr="009F03E5">
        <w:rPr>
          <w:rFonts w:cs="Open Sans"/>
          <w:lang w:bidi="hi-IN"/>
        </w:rPr>
        <w:t>the feasibility of th</w:t>
      </w:r>
      <w:r>
        <w:rPr>
          <w:rFonts w:cs="Open Sans"/>
          <w:lang w:bidi="hi-IN"/>
        </w:rPr>
        <w:t>is checklist and procedures</w:t>
      </w:r>
      <w:r w:rsidR="00D96FAA" w:rsidRPr="009F03E5">
        <w:rPr>
          <w:rFonts w:cs="Open Sans"/>
          <w:lang w:bidi="hi-IN"/>
        </w:rPr>
        <w:t xml:space="preserve"> in the </w:t>
      </w:r>
      <w:r>
        <w:rPr>
          <w:rFonts w:cs="Open Sans"/>
          <w:lang w:bidi="hi-IN"/>
        </w:rPr>
        <w:t xml:space="preserve">provided </w:t>
      </w:r>
      <w:r w:rsidR="00D96FAA" w:rsidRPr="009F03E5">
        <w:rPr>
          <w:rFonts w:cs="Open Sans"/>
          <w:lang w:bidi="hi-IN"/>
        </w:rPr>
        <w:t>template.</w:t>
      </w:r>
    </w:p>
    <w:p w14:paraId="2808B043" w14:textId="77777777" w:rsidR="00D96FAA" w:rsidRPr="009F03E5" w:rsidRDefault="00D96FAA" w:rsidP="00D96FAA">
      <w:pPr>
        <w:spacing w:after="160" w:line="259" w:lineRule="auto"/>
        <w:jc w:val="both"/>
        <w:rPr>
          <w:rFonts w:cs="Open Sans"/>
          <w:b/>
          <w:lang w:bidi="hi-IN"/>
        </w:rPr>
      </w:pPr>
      <w:r w:rsidRPr="009F03E5">
        <w:rPr>
          <w:rFonts w:cs="Open Sans"/>
          <w:lang w:bidi="hi-IN"/>
        </w:rPr>
        <w:t>You are required to assess/check and adjust yourself based on the following:</w:t>
      </w:r>
    </w:p>
    <w:p w14:paraId="705EB515" w14:textId="77777777" w:rsidR="00D96FAA" w:rsidRPr="009F03E5" w:rsidRDefault="00D96FAA" w:rsidP="00D96FAA">
      <w:pPr>
        <w:pStyle w:val="ListParagraph"/>
        <w:numPr>
          <w:ilvl w:val="0"/>
          <w:numId w:val="4"/>
        </w:numPr>
        <w:spacing w:before="60" w:after="160" w:line="259" w:lineRule="auto"/>
        <w:jc w:val="both"/>
        <w:rPr>
          <w:rFonts w:cs="Open Sans"/>
          <w:lang w:bidi="hi-IN"/>
        </w:rPr>
      </w:pPr>
      <w:r w:rsidRPr="009F03E5">
        <w:rPr>
          <w:rFonts w:cs="Open Sans"/>
          <w:lang w:bidi="hi-IN"/>
        </w:rPr>
        <w:t>Assess whether it is practical to develop a routine of personal cleanliness practices using the given checklist</w:t>
      </w:r>
    </w:p>
    <w:p w14:paraId="7C55D00D" w14:textId="77777777" w:rsidR="00D96FAA" w:rsidRPr="009F03E5" w:rsidRDefault="00D96FAA" w:rsidP="00D96FAA">
      <w:pPr>
        <w:pStyle w:val="ListParagraph"/>
        <w:numPr>
          <w:ilvl w:val="0"/>
          <w:numId w:val="4"/>
        </w:numPr>
        <w:spacing w:before="60" w:after="160" w:line="259" w:lineRule="auto"/>
        <w:jc w:val="both"/>
        <w:rPr>
          <w:rFonts w:cs="Open Sans"/>
          <w:lang w:bidi="hi-IN"/>
        </w:rPr>
      </w:pPr>
      <w:r w:rsidRPr="009F03E5">
        <w:rPr>
          <w:rFonts w:cs="Open Sans"/>
          <w:lang w:bidi="hi-IN"/>
        </w:rPr>
        <w:t>Check the Service Period Personal Cleanliness section and adjust yourself to maintain the health of self and others</w:t>
      </w:r>
    </w:p>
    <w:p w14:paraId="031B7272" w14:textId="77777777" w:rsidR="00D96FAA" w:rsidRPr="009F03E5" w:rsidRDefault="00D96FAA" w:rsidP="00D96FAA">
      <w:pPr>
        <w:pStyle w:val="ListParagraph"/>
        <w:numPr>
          <w:ilvl w:val="0"/>
          <w:numId w:val="4"/>
        </w:numPr>
        <w:spacing w:before="60" w:after="160" w:line="259" w:lineRule="auto"/>
        <w:jc w:val="both"/>
        <w:rPr>
          <w:rFonts w:cs="Open Sans"/>
          <w:lang w:bidi="hi-IN"/>
        </w:rPr>
      </w:pPr>
      <w:r w:rsidRPr="009F03E5">
        <w:rPr>
          <w:rFonts w:cs="Open Sans"/>
          <w:lang w:bidi="hi-IN"/>
        </w:rPr>
        <w:t>Check the Uniform and PPE section for personal hygiene practices related to contamination during the service period and adjust yourself to maintain the health of self and others</w:t>
      </w:r>
    </w:p>
    <w:p w14:paraId="4F022C4C" w14:textId="600D56E3" w:rsidR="008D4C59" w:rsidRDefault="008D4C59">
      <w:pPr>
        <w:spacing w:before="0" w:after="160" w:line="259" w:lineRule="auto"/>
        <w:rPr>
          <w:rFonts w:cs="Open Sans"/>
          <w:lang w:bidi="hi-IN"/>
        </w:rPr>
      </w:pPr>
      <w:r>
        <w:rPr>
          <w:rFonts w:cs="Open Sans"/>
          <w:lang w:bidi="hi-IN"/>
        </w:rPr>
        <w:br w:type="page"/>
      </w:r>
    </w:p>
    <w:p w14:paraId="7ACB2358" w14:textId="77777777" w:rsidR="00D96FAA" w:rsidRPr="009F03E5" w:rsidRDefault="00D96FAA" w:rsidP="00D96FAA">
      <w:pPr>
        <w:pStyle w:val="ListParagraph"/>
        <w:spacing w:before="60" w:after="160" w:line="259" w:lineRule="auto"/>
        <w:jc w:val="both"/>
        <w:rPr>
          <w:rFonts w:cs="Open Sans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AA" w:rsidRPr="009F03E5" w14:paraId="02088685" w14:textId="77777777" w:rsidTr="008D4C59">
        <w:tc>
          <w:tcPr>
            <w:tcW w:w="9890" w:type="dxa"/>
            <w:shd w:val="clear" w:color="auto" w:fill="F2F2F2" w:themeFill="background1" w:themeFillShade="F2"/>
          </w:tcPr>
          <w:p w14:paraId="216A31E3" w14:textId="77777777" w:rsidR="00D96FAA" w:rsidRPr="009F03E5" w:rsidRDefault="00D96FAA" w:rsidP="00B9582C">
            <w:pPr>
              <w:spacing w:after="160" w:line="259" w:lineRule="auto"/>
              <w:jc w:val="center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Personal Cleanliness Practices Sheet</w:t>
            </w:r>
          </w:p>
        </w:tc>
      </w:tr>
      <w:tr w:rsidR="00D96FAA" w:rsidRPr="009F03E5" w14:paraId="29408ACE" w14:textId="77777777" w:rsidTr="008D4C59">
        <w:tc>
          <w:tcPr>
            <w:tcW w:w="9890" w:type="dxa"/>
            <w:shd w:val="clear" w:color="auto" w:fill="F2F2F2" w:themeFill="background1" w:themeFillShade="F2"/>
          </w:tcPr>
          <w:p w14:paraId="1C1D4082" w14:textId="227C0E7B" w:rsidR="00D96FAA" w:rsidRPr="009F03E5" w:rsidRDefault="00D96FAA" w:rsidP="00B9582C">
            <w:pPr>
              <w:spacing w:after="160" w:line="259" w:lineRule="auto"/>
              <w:jc w:val="center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Work Preparation/Presentation</w:t>
            </w:r>
          </w:p>
        </w:tc>
      </w:tr>
      <w:tr w:rsidR="00D96FAA" w:rsidRPr="009F03E5" w14:paraId="62AA622E" w14:textId="77777777" w:rsidTr="00B9582C">
        <w:tc>
          <w:tcPr>
            <w:tcW w:w="9890" w:type="dxa"/>
          </w:tcPr>
          <w:p w14:paraId="2C19C792" w14:textId="1CDD103F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Tie back long hair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409F17F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Hair should be worn above the collar or tied back if it falls below the shoulder.</w:t>
            </w:r>
          </w:p>
          <w:p w14:paraId="3C827D96" w14:textId="12D552FB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Beards should be short and neatly trimmed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518C56C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Clean any nail grooming tools before use.</w:t>
            </w:r>
          </w:p>
          <w:p w14:paraId="525AA995" w14:textId="6547E97D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Avoid cutting cuticles, as they act as barriers to prevent infection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B28A1F3" w14:textId="66DA71AD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keep fingernails short, so they are easy to clean and don’t wear nail polish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60D9EBE6" w14:textId="4E748335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Never rip or bite a hangnail. Instead, clip it with a clean, sanitized nail trimmer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233BC3E1" w14:textId="0FF894E3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Nail varnish and false nails are not permitted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46D642BD" w14:textId="277D60D5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 xml:space="preserve">Avoid wearing </w:t>
            </w:r>
            <w:r w:rsidR="005E3BAE" w:rsidRPr="009F03E5">
              <w:rPr>
                <w:rFonts w:cs="Open Sans"/>
                <w:lang w:bidi="hi-IN"/>
              </w:rPr>
              <w:t>jewel</w:t>
            </w:r>
            <w:r w:rsidR="005E3BAE">
              <w:rPr>
                <w:rFonts w:cs="Open Sans"/>
                <w:lang w:bidi="hi-IN"/>
              </w:rPr>
              <w:t>le</w:t>
            </w:r>
            <w:r w:rsidR="005E3BAE" w:rsidRPr="009F03E5">
              <w:rPr>
                <w:rFonts w:cs="Open Sans"/>
                <w:lang w:bidi="hi-IN"/>
              </w:rPr>
              <w:t>ry</w:t>
            </w:r>
            <w:r w:rsidRPr="009F03E5">
              <w:rPr>
                <w:rFonts w:cs="Open Sans"/>
                <w:lang w:bidi="hi-IN"/>
              </w:rPr>
              <w:t>, or only wear plain-banded rings and sleeper earrings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24CB28C0" w14:textId="6F72F066" w:rsidR="00D96FAA" w:rsidRPr="009F03E5" w:rsidRDefault="005E3BAE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Jewel</w:t>
            </w:r>
            <w:r>
              <w:rPr>
                <w:rFonts w:cs="Open Sans"/>
                <w:lang w:bidi="hi-IN"/>
              </w:rPr>
              <w:t>le</w:t>
            </w:r>
            <w:r w:rsidRPr="009F03E5">
              <w:rPr>
                <w:rFonts w:cs="Open Sans"/>
                <w:lang w:bidi="hi-IN"/>
              </w:rPr>
              <w:t>ry</w:t>
            </w:r>
            <w:r w:rsidR="00D96FAA" w:rsidRPr="009F03E5">
              <w:rPr>
                <w:rFonts w:cs="Open Sans"/>
                <w:lang w:bidi="hi-IN"/>
              </w:rPr>
              <w:t xml:space="preserve"> and piercing should be discreet and appropriate and not cause offence or be a health and safety or an infection control hazard</w:t>
            </w:r>
            <w:r>
              <w:rPr>
                <w:rFonts w:cs="Open Sans"/>
                <w:lang w:bidi="hi-IN"/>
              </w:rPr>
              <w:t>.</w:t>
            </w:r>
          </w:p>
          <w:p w14:paraId="20E70A4B" w14:textId="7A06BC4E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Completely cover all cuts and wounds with a wound strip or bandage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5A82B018" w14:textId="2C6E5C69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 xml:space="preserve">Staff should come work having attended to their personal hygiene each day with clean clothes and hair free from unpleasant </w:t>
            </w:r>
            <w:r w:rsidR="005E3BAE" w:rsidRPr="009F03E5">
              <w:rPr>
                <w:rFonts w:cs="Open Sans"/>
                <w:lang w:bidi="hi-IN"/>
              </w:rPr>
              <w:t>odo</w:t>
            </w:r>
            <w:r w:rsidR="005E3BAE">
              <w:rPr>
                <w:rFonts w:cs="Open Sans"/>
                <w:lang w:bidi="hi-IN"/>
              </w:rPr>
              <w:t>u</w:t>
            </w:r>
            <w:r w:rsidR="005E3BAE" w:rsidRPr="009F03E5">
              <w:rPr>
                <w:rFonts w:cs="Open Sans"/>
                <w:lang w:bidi="hi-IN"/>
              </w:rPr>
              <w:t>rs</w:t>
            </w:r>
            <w:r w:rsidRPr="009F03E5">
              <w:rPr>
                <w:rFonts w:cs="Open Sans"/>
                <w:lang w:bidi="hi-IN"/>
              </w:rPr>
              <w:t>.</w:t>
            </w:r>
          </w:p>
        </w:tc>
      </w:tr>
      <w:tr w:rsidR="00D96FAA" w:rsidRPr="009F03E5" w14:paraId="44B070B3" w14:textId="77777777" w:rsidTr="008D4C59">
        <w:tc>
          <w:tcPr>
            <w:tcW w:w="9890" w:type="dxa"/>
            <w:shd w:val="clear" w:color="auto" w:fill="F2F2F2" w:themeFill="background1" w:themeFillShade="F2"/>
          </w:tcPr>
          <w:p w14:paraId="3D857A45" w14:textId="425A6FB3" w:rsidR="00D96FAA" w:rsidRPr="009F03E5" w:rsidRDefault="00D96FAA" w:rsidP="00B9582C">
            <w:pPr>
              <w:pStyle w:val="ListParagraph"/>
              <w:spacing w:after="160" w:line="259" w:lineRule="auto"/>
              <w:jc w:val="center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Service Period Personal Cleanliness</w:t>
            </w:r>
          </w:p>
        </w:tc>
      </w:tr>
      <w:tr w:rsidR="00D96FAA" w:rsidRPr="009F03E5" w14:paraId="0892E36A" w14:textId="77777777" w:rsidTr="00B9582C">
        <w:tc>
          <w:tcPr>
            <w:tcW w:w="9890" w:type="dxa"/>
          </w:tcPr>
          <w:p w14:paraId="3FE04F61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Avoid touching hair, scalp or a body opening.</w:t>
            </w:r>
          </w:p>
          <w:p w14:paraId="1B52199A" w14:textId="20DBFED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Do not spit. Cough or sneeze in the work area, use a tissue and wash your hands afterwards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37ACE8DC" w14:textId="32CC37A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Do not pick your nose or teeth or scratch your head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F6E176F" w14:textId="5F7FC853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Do not smoke in the work area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3D860385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Avoid biting or chewing nails.</w:t>
            </w:r>
          </w:p>
          <w:p w14:paraId="5941EB71" w14:textId="4434FD02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Do not use your uniform to wipe your hands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50F23DFE" w14:textId="3FDAFBEF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Do not lean or sit on work areas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8412159" w14:textId="4EFFE13B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Do not leave rubbish and waste materials lying around put into the covered garbage bin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5A938A2" w14:textId="4970735E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Change disposable gloves regularly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77EE8EDE" w14:textId="00BD11D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lastRenderedPageBreak/>
              <w:t>Advise your supervisor if you feel unwell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15EBC9C5" w14:textId="7D16CC2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The hand should be washed</w:t>
            </w:r>
            <w:r w:rsidR="005E3BAE">
              <w:rPr>
                <w:rFonts w:cs="Open Sans"/>
                <w:lang w:bidi="hi-IN"/>
              </w:rPr>
              <w:t>:</w:t>
            </w:r>
          </w:p>
          <w:p w14:paraId="11A84C6E" w14:textId="77777777" w:rsidR="00D96FAA" w:rsidRPr="009F03E5" w:rsidRDefault="00D96FAA" w:rsidP="008D4C59">
            <w:pPr>
              <w:pStyle w:val="ListParagraph"/>
              <w:numPr>
                <w:ilvl w:val="1"/>
                <w:numId w:val="5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Immediately after using the toilet</w:t>
            </w:r>
          </w:p>
          <w:p w14:paraId="0088E4D7" w14:textId="77777777" w:rsidR="00D96FAA" w:rsidRPr="009F03E5" w:rsidRDefault="00D96FAA" w:rsidP="008D4C59">
            <w:pPr>
              <w:pStyle w:val="ListParagraph"/>
              <w:numPr>
                <w:ilvl w:val="1"/>
                <w:numId w:val="5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Before coming on duty</w:t>
            </w:r>
          </w:p>
          <w:p w14:paraId="1EBFCD85" w14:textId="77777777" w:rsidR="00D96FAA" w:rsidRPr="009F03E5" w:rsidRDefault="00D96FAA" w:rsidP="008D4C59">
            <w:pPr>
              <w:pStyle w:val="ListParagraph"/>
              <w:numPr>
                <w:ilvl w:val="1"/>
                <w:numId w:val="5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After sneezing or boiling your nose</w:t>
            </w:r>
          </w:p>
          <w:p w14:paraId="3F3C30BF" w14:textId="77777777" w:rsidR="00D96FAA" w:rsidRPr="009F03E5" w:rsidRDefault="00D96FAA" w:rsidP="008D4C59">
            <w:pPr>
              <w:pStyle w:val="ListParagraph"/>
              <w:numPr>
                <w:ilvl w:val="1"/>
                <w:numId w:val="5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After break</w:t>
            </w:r>
          </w:p>
          <w:p w14:paraId="0326F508" w14:textId="77777777" w:rsidR="00D96FAA" w:rsidRPr="009F03E5" w:rsidRDefault="00D96FAA" w:rsidP="008D4C59">
            <w:pPr>
              <w:pStyle w:val="ListParagraph"/>
              <w:numPr>
                <w:ilvl w:val="1"/>
                <w:numId w:val="5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After handling dirty equipment, paper and after using chemical substances</w:t>
            </w:r>
          </w:p>
        </w:tc>
      </w:tr>
      <w:tr w:rsidR="00D96FAA" w:rsidRPr="009F03E5" w14:paraId="3D89BD9C" w14:textId="77777777" w:rsidTr="008D4C59">
        <w:tc>
          <w:tcPr>
            <w:tcW w:w="9890" w:type="dxa"/>
            <w:shd w:val="clear" w:color="auto" w:fill="F2F2F2" w:themeFill="background1" w:themeFillShade="F2"/>
          </w:tcPr>
          <w:p w14:paraId="062B1322" w14:textId="0C44401B" w:rsidR="00D96FAA" w:rsidRPr="009F03E5" w:rsidRDefault="00D96FAA" w:rsidP="00B9582C">
            <w:pPr>
              <w:pStyle w:val="ListParagraph"/>
              <w:spacing w:after="160" w:line="259" w:lineRule="auto"/>
              <w:jc w:val="center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lastRenderedPageBreak/>
              <w:t>Uniform and PPE</w:t>
            </w:r>
          </w:p>
        </w:tc>
      </w:tr>
      <w:tr w:rsidR="00D96FAA" w:rsidRPr="009F03E5" w14:paraId="3C9BCAAF" w14:textId="77777777" w:rsidTr="00B9582C">
        <w:tc>
          <w:tcPr>
            <w:tcW w:w="9890" w:type="dxa"/>
          </w:tcPr>
          <w:p w14:paraId="683BD214" w14:textId="6EA2FC9C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The clean uniform should be worn each day and replaced if it becomes soiled during a shift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59F73C5B" w14:textId="1255EE63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For staff whose uniform is not mandatory are required to adhere to the following practices</w:t>
            </w:r>
            <w:r w:rsidR="005E3BAE">
              <w:rPr>
                <w:rFonts w:cs="Open Sans"/>
                <w:lang w:bidi="hi-IN"/>
              </w:rPr>
              <w:t>:</w:t>
            </w:r>
          </w:p>
          <w:p w14:paraId="7CD348E5" w14:textId="05A6F99A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Skirts/trousers that are sufficiently long that they touch the ground when walking is not acceptable on safety and hygiene grounds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50A0713A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Footwear must be safe, sensible, and stable, in good order, be smart and clean and</w:t>
            </w:r>
          </w:p>
          <w:p w14:paraId="3624979C" w14:textId="71C22DCF" w:rsidR="00D96FAA" w:rsidRPr="009F03E5" w:rsidRDefault="00D96FAA" w:rsidP="005E3BAE">
            <w:pPr>
              <w:pStyle w:val="ListParagraph"/>
              <w:spacing w:before="60" w:after="160" w:line="259" w:lineRule="auto"/>
              <w:ind w:left="10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have regard to Health and Safety considerations</w:t>
            </w:r>
            <w:r w:rsidR="005E3BAE">
              <w:rPr>
                <w:rFonts w:cs="Open Sans"/>
                <w:lang w:bidi="hi-IN"/>
              </w:rPr>
              <w:t>.</w:t>
            </w:r>
          </w:p>
          <w:p w14:paraId="34D917D6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Sandals, flip-flops and Crocs or similar are not allowed.</w:t>
            </w:r>
          </w:p>
          <w:p w14:paraId="07743042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Disposable PPE should be:</w:t>
            </w:r>
          </w:p>
          <w:p w14:paraId="0F6BFA58" w14:textId="77777777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fit you comfortably (not be too tight or too loose)</w:t>
            </w:r>
          </w:p>
          <w:p w14:paraId="3C6FB572" w14:textId="77777777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 xml:space="preserve">Be changed between different tasks </w:t>
            </w:r>
          </w:p>
          <w:p w14:paraId="2490A817" w14:textId="77777777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Never be washed or reused</w:t>
            </w:r>
          </w:p>
          <w:p w14:paraId="5C8D2D61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Hygiene practices to follow when using disposable gloves:</w:t>
            </w:r>
          </w:p>
          <w:p w14:paraId="2F12D6D4" w14:textId="77777777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Putting on:</w:t>
            </w:r>
          </w:p>
          <w:p w14:paraId="00C84EC6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Select correct glove size and type.</w:t>
            </w:r>
          </w:p>
          <w:p w14:paraId="1F82A78C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Perform hand hygiene</w:t>
            </w:r>
          </w:p>
          <w:p w14:paraId="72626060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Pull to cover wrists</w:t>
            </w:r>
          </w:p>
          <w:p w14:paraId="43184942" w14:textId="77777777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Taking off</w:t>
            </w:r>
          </w:p>
          <w:p w14:paraId="15BF4D4F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Grasp the outside of the glove with the opposite gloved hand and peel off</w:t>
            </w:r>
          </w:p>
          <w:p w14:paraId="67058B7D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Hold the removed glove in the gloved hand</w:t>
            </w:r>
          </w:p>
          <w:p w14:paraId="5AC538AA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Lot your finger under the lip of the remaining glove and peel it off, taking care not to touch the contaminated outer surface</w:t>
            </w:r>
          </w:p>
          <w:p w14:paraId="5B1BAE11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Dispose of the gloves in the clinical waste bin</w:t>
            </w:r>
          </w:p>
          <w:p w14:paraId="4FF1B9FC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Perform hand hygiene</w:t>
            </w:r>
          </w:p>
          <w:p w14:paraId="0778E366" w14:textId="77777777" w:rsidR="00D96FAA" w:rsidRPr="009F03E5" w:rsidRDefault="00D96FAA" w:rsidP="00D96FAA">
            <w:pPr>
              <w:pStyle w:val="ListParagraph"/>
              <w:numPr>
                <w:ilvl w:val="0"/>
                <w:numId w:val="5"/>
              </w:numPr>
              <w:spacing w:before="60" w:after="160" w:line="259" w:lineRule="auto"/>
              <w:ind w:left="1050" w:hanging="750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Hygiene practices to follow when using disposable aprons:</w:t>
            </w:r>
          </w:p>
          <w:p w14:paraId="43B87448" w14:textId="77777777" w:rsidR="00D96FAA" w:rsidRPr="009F03E5" w:rsidRDefault="00D96FAA" w:rsidP="008D4C59">
            <w:pPr>
              <w:pStyle w:val="ListParagraph"/>
              <w:numPr>
                <w:ilvl w:val="1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Putting on:</w:t>
            </w:r>
          </w:p>
          <w:p w14:paraId="1651B8CA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Pull the apron over your head and fasten at the back of your waist.</w:t>
            </w:r>
          </w:p>
          <w:p w14:paraId="582ACD90" w14:textId="77777777" w:rsidR="00D96FAA" w:rsidRPr="009F03E5" w:rsidRDefault="00D96FAA" w:rsidP="00D96FAA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lastRenderedPageBreak/>
              <w:t>Taking off</w:t>
            </w:r>
          </w:p>
          <w:p w14:paraId="7D1CDF48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Pull the apron away from your neck and shoulders, lifting it over your head and taking care to touch the inside only, not the contaminated outer side</w:t>
            </w:r>
          </w:p>
          <w:p w14:paraId="57AEC26B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Fold or roll the apron into a bundle with the inner side outermost</w:t>
            </w:r>
          </w:p>
          <w:p w14:paraId="6665670C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>Dispose of the apron in the waste bin</w:t>
            </w:r>
          </w:p>
          <w:p w14:paraId="5B2F31F1" w14:textId="77777777" w:rsidR="00D96FAA" w:rsidRPr="009F03E5" w:rsidRDefault="00D96FAA" w:rsidP="008D4C59">
            <w:pPr>
              <w:pStyle w:val="ListParagraph"/>
              <w:numPr>
                <w:ilvl w:val="2"/>
                <w:numId w:val="6"/>
              </w:numPr>
              <w:spacing w:before="60" w:after="160" w:line="259" w:lineRule="auto"/>
              <w:jc w:val="both"/>
              <w:rPr>
                <w:rFonts w:cs="Open Sans"/>
                <w:lang w:bidi="hi-IN"/>
              </w:rPr>
            </w:pPr>
            <w:r w:rsidRPr="009F03E5">
              <w:rPr>
                <w:rFonts w:cs="Open Sans"/>
                <w:lang w:bidi="hi-IN"/>
              </w:rPr>
              <w:t xml:space="preserve">Perform hand hygiene </w:t>
            </w:r>
          </w:p>
        </w:tc>
      </w:tr>
    </w:tbl>
    <w:p w14:paraId="3FBB7723" w14:textId="77777777" w:rsidR="00D96FAA" w:rsidRPr="009F03E5" w:rsidRDefault="00D96FAA" w:rsidP="00D96FAA">
      <w:pPr>
        <w:spacing w:after="160" w:line="259" w:lineRule="auto"/>
        <w:jc w:val="both"/>
        <w:rPr>
          <w:rFonts w:cs="Open Sans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AA" w:rsidRPr="009F03E5" w14:paraId="5A1C8296" w14:textId="77777777" w:rsidTr="008D4C59">
        <w:tc>
          <w:tcPr>
            <w:tcW w:w="9890" w:type="dxa"/>
            <w:shd w:val="clear" w:color="auto" w:fill="F2F2F2" w:themeFill="background1" w:themeFillShade="F2"/>
          </w:tcPr>
          <w:p w14:paraId="15D65235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Feasibility Report</w:t>
            </w:r>
          </w:p>
        </w:tc>
      </w:tr>
      <w:tr w:rsidR="00D96FAA" w:rsidRPr="009F03E5" w14:paraId="5AF7EE34" w14:textId="77777777" w:rsidTr="00B9582C">
        <w:tc>
          <w:tcPr>
            <w:tcW w:w="9890" w:type="dxa"/>
          </w:tcPr>
          <w:p w14:paraId="12CA8B56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Work Preparation/Presentation:</w:t>
            </w:r>
          </w:p>
          <w:p w14:paraId="7F5029B8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415D82FC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3B76E33A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</w:tc>
      </w:tr>
      <w:tr w:rsidR="00D96FAA" w:rsidRPr="009F03E5" w14:paraId="4DF27F86" w14:textId="77777777" w:rsidTr="00B9582C">
        <w:tc>
          <w:tcPr>
            <w:tcW w:w="9890" w:type="dxa"/>
          </w:tcPr>
          <w:p w14:paraId="747A1B54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Service Period Personal Cleanliness:</w:t>
            </w:r>
          </w:p>
          <w:p w14:paraId="0B774893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7A27E7F8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67FB1A9D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2738ED40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</w:tc>
      </w:tr>
      <w:tr w:rsidR="00D96FAA" w:rsidRPr="009F03E5" w14:paraId="20401E75" w14:textId="77777777" w:rsidTr="00B9582C">
        <w:tc>
          <w:tcPr>
            <w:tcW w:w="9890" w:type="dxa"/>
          </w:tcPr>
          <w:p w14:paraId="6B131843" w14:textId="77777777" w:rsidR="00D96FAA" w:rsidRPr="009F03E5" w:rsidRDefault="00D96FAA" w:rsidP="00B9582C">
            <w:pPr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  <w:r w:rsidRPr="009F03E5">
              <w:rPr>
                <w:rFonts w:cs="Open Sans"/>
                <w:b/>
                <w:lang w:bidi="hi-IN"/>
              </w:rPr>
              <w:t>Uniform and PPE:</w:t>
            </w:r>
          </w:p>
          <w:p w14:paraId="5696A159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6BB8B975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28AFAD73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  <w:p w14:paraId="769DD6A3" w14:textId="77777777" w:rsidR="00D96FAA" w:rsidRPr="009F03E5" w:rsidRDefault="00D96FAA" w:rsidP="00B9582C">
            <w:pPr>
              <w:pStyle w:val="ListParagraph"/>
              <w:spacing w:after="160" w:line="259" w:lineRule="auto"/>
              <w:jc w:val="both"/>
              <w:rPr>
                <w:rFonts w:cs="Open Sans"/>
                <w:b/>
                <w:lang w:bidi="hi-IN"/>
              </w:rPr>
            </w:pPr>
          </w:p>
        </w:tc>
      </w:tr>
    </w:tbl>
    <w:p w14:paraId="7A81E6E9" w14:textId="022ADB04" w:rsidR="005B2AD2" w:rsidRPr="009F03E5" w:rsidRDefault="005B2AD2" w:rsidP="00D96FAA">
      <w:pPr>
        <w:rPr>
          <w:rFonts w:cs="Open Sans"/>
        </w:rPr>
      </w:pPr>
    </w:p>
    <w:sectPr w:rsidR="005B2AD2" w:rsidRPr="009F03E5" w:rsidSect="002267D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4E6" w14:textId="77777777" w:rsidR="006E56D2" w:rsidRDefault="006E56D2" w:rsidP="002267D5">
      <w:pPr>
        <w:spacing w:before="0" w:after="0" w:line="240" w:lineRule="auto"/>
      </w:pPr>
      <w:r>
        <w:separator/>
      </w:r>
    </w:p>
  </w:endnote>
  <w:endnote w:type="continuationSeparator" w:id="0">
    <w:p w14:paraId="40BF72DF" w14:textId="77777777" w:rsidR="006E56D2" w:rsidRDefault="006E56D2" w:rsidP="00226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2876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DAACC4" w14:textId="5ED3BB79" w:rsidR="002267D5" w:rsidRDefault="002267D5">
            <w:pPr>
              <w:pStyle w:val="Footer"/>
              <w:jc w:val="right"/>
            </w:pP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  <w:r w:rsidRPr="002267D5">
              <w:rPr>
                <w:sz w:val="18"/>
                <w:szCs w:val="18"/>
              </w:rPr>
              <w:t xml:space="preserve"> of </w:t>
            </w: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69FCAD" w14:textId="77777777" w:rsidR="002267D5" w:rsidRDefault="0022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5DFD" w14:textId="77777777" w:rsidR="006E56D2" w:rsidRDefault="006E56D2" w:rsidP="002267D5">
      <w:pPr>
        <w:spacing w:before="0" w:after="0" w:line="240" w:lineRule="auto"/>
      </w:pPr>
      <w:r>
        <w:separator/>
      </w:r>
    </w:p>
  </w:footnote>
  <w:footnote w:type="continuationSeparator" w:id="0">
    <w:p w14:paraId="2874CE79" w14:textId="77777777" w:rsidR="006E56D2" w:rsidRDefault="006E56D2" w:rsidP="002267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9AD0" w14:textId="3A471FB3" w:rsidR="002267D5" w:rsidRPr="002267D5" w:rsidRDefault="002267D5">
    <w:pPr>
      <w:pStyle w:val="Header"/>
      <w:rPr>
        <w:sz w:val="18"/>
        <w:szCs w:val="18"/>
      </w:rPr>
    </w:pPr>
    <w:r w:rsidRPr="002267D5">
      <w:rPr>
        <w:sz w:val="18"/>
        <w:szCs w:val="18"/>
      </w:rPr>
      <w:t xml:space="preserve">Certificate III in Tourism - Task </w:t>
    </w:r>
    <w:r w:rsidR="00BE48FC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71DB"/>
    <w:multiLevelType w:val="hybridMultilevel"/>
    <w:tmpl w:val="6720D74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177F2"/>
    <w:multiLevelType w:val="hybridMultilevel"/>
    <w:tmpl w:val="87008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FD0"/>
    <w:multiLevelType w:val="hybridMultilevel"/>
    <w:tmpl w:val="3102613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03A39"/>
    <w:multiLevelType w:val="hybridMultilevel"/>
    <w:tmpl w:val="B59237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938"/>
    <w:multiLevelType w:val="hybridMultilevel"/>
    <w:tmpl w:val="A13C1E7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B5F11"/>
    <w:multiLevelType w:val="hybridMultilevel"/>
    <w:tmpl w:val="65922F8A"/>
    <w:lvl w:ilvl="0" w:tplc="6EBEF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01847"/>
    <w:multiLevelType w:val="hybridMultilevel"/>
    <w:tmpl w:val="F104C75C"/>
    <w:lvl w:ilvl="0" w:tplc="BB22A82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6EA3A">
      <w:start w:val="3"/>
      <w:numFmt w:val="bullet"/>
      <w:lvlText w:val=""/>
      <w:lvlJc w:val="left"/>
      <w:pPr>
        <w:ind w:left="2520" w:hanging="720"/>
      </w:pPr>
      <w:rPr>
        <w:rFonts w:ascii="Symbol" w:eastAsia="Calibr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369E"/>
    <w:multiLevelType w:val="hybridMultilevel"/>
    <w:tmpl w:val="4A88B2E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E0B59"/>
    <w:multiLevelType w:val="hybridMultilevel"/>
    <w:tmpl w:val="EEF2390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12A8F"/>
    <w:multiLevelType w:val="hybridMultilevel"/>
    <w:tmpl w:val="C4DA8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D68"/>
    <w:multiLevelType w:val="hybridMultilevel"/>
    <w:tmpl w:val="AE50E5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4187"/>
    <w:multiLevelType w:val="hybridMultilevel"/>
    <w:tmpl w:val="34D8C6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071D3"/>
    <w:multiLevelType w:val="hybridMultilevel"/>
    <w:tmpl w:val="1DB03B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791AAF"/>
    <w:multiLevelType w:val="hybridMultilevel"/>
    <w:tmpl w:val="C36ED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01F55"/>
    <w:multiLevelType w:val="hybridMultilevel"/>
    <w:tmpl w:val="82E40A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11AB"/>
    <w:multiLevelType w:val="hybridMultilevel"/>
    <w:tmpl w:val="244E4D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6161"/>
    <w:multiLevelType w:val="hybridMultilevel"/>
    <w:tmpl w:val="1C02FBEE"/>
    <w:lvl w:ilvl="0" w:tplc="6EBEF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A1481"/>
    <w:multiLevelType w:val="hybridMultilevel"/>
    <w:tmpl w:val="97506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D1C164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276"/>
    <w:multiLevelType w:val="hybridMultilevel"/>
    <w:tmpl w:val="C3A29F96"/>
    <w:lvl w:ilvl="0" w:tplc="2B54BF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96975"/>
    <w:multiLevelType w:val="hybridMultilevel"/>
    <w:tmpl w:val="F00236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578A1"/>
    <w:multiLevelType w:val="hybridMultilevel"/>
    <w:tmpl w:val="F0860D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8"/>
  </w:num>
  <w:num w:numId="15">
    <w:abstractNumId w:val="3"/>
  </w:num>
  <w:num w:numId="16">
    <w:abstractNumId w:val="4"/>
  </w:num>
  <w:num w:numId="17">
    <w:abstractNumId w:val="20"/>
  </w:num>
  <w:num w:numId="18">
    <w:abstractNumId w:val="0"/>
  </w:num>
  <w:num w:numId="19">
    <w:abstractNumId w:val="14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5"/>
    <w:rsid w:val="000B1F07"/>
    <w:rsid w:val="001D2C75"/>
    <w:rsid w:val="002267D5"/>
    <w:rsid w:val="003C1E69"/>
    <w:rsid w:val="00457047"/>
    <w:rsid w:val="005B2AD2"/>
    <w:rsid w:val="005E3BAE"/>
    <w:rsid w:val="0060376E"/>
    <w:rsid w:val="006E56D2"/>
    <w:rsid w:val="008928F3"/>
    <w:rsid w:val="008A57EF"/>
    <w:rsid w:val="008D4C59"/>
    <w:rsid w:val="009817B8"/>
    <w:rsid w:val="009E530F"/>
    <w:rsid w:val="009F03E5"/>
    <w:rsid w:val="00BE48FC"/>
    <w:rsid w:val="00D96FAA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C921"/>
  <w15:chartTrackingRefBased/>
  <w15:docId w15:val="{D53992D1-49B5-45C5-BF06-0C2085B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D5"/>
    <w:pPr>
      <w:spacing w:before="120" w:after="120" w:line="252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7D5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D5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D5"/>
  </w:style>
  <w:style w:type="paragraph" w:styleId="Footer">
    <w:name w:val="footer"/>
    <w:basedOn w:val="Normal"/>
    <w:link w:val="Foot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D5"/>
  </w:style>
  <w:style w:type="character" w:customStyle="1" w:styleId="Heading2Char">
    <w:name w:val="Heading 2 Char"/>
    <w:basedOn w:val="DefaultParagraphFont"/>
    <w:link w:val="Heading2"/>
    <w:uiPriority w:val="9"/>
    <w:rsid w:val="002267D5"/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67D5"/>
    <w:rPr>
      <w:rFonts w:ascii="Open Sans" w:eastAsiaTheme="majorEastAsia" w:hAnsi="Open Sans" w:cstheme="majorBidi"/>
      <w:b/>
      <w:sz w:val="36"/>
      <w:szCs w:val="32"/>
    </w:rPr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1"/>
    <w:qFormat/>
    <w:rsid w:val="002267D5"/>
    <w:pPr>
      <w:ind w:left="720"/>
      <w:contextualSpacing/>
    </w:pPr>
  </w:style>
  <w:style w:type="table" w:styleId="TableGrid">
    <w:name w:val="Table Grid"/>
    <w:aliases w:val="FedU Table Grid"/>
    <w:basedOn w:val="TableNormal"/>
    <w:uiPriority w:val="59"/>
    <w:rsid w:val="00D96F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1"/>
    <w:qFormat/>
    <w:locked/>
    <w:rsid w:val="00D96FAA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2</cp:revision>
  <dcterms:created xsi:type="dcterms:W3CDTF">2021-10-09T08:01:00Z</dcterms:created>
  <dcterms:modified xsi:type="dcterms:W3CDTF">2021-10-09T08:01:00Z</dcterms:modified>
</cp:coreProperties>
</file>