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9C7804" w14:paraId="6E791268" w14:textId="77777777" w:rsidTr="00C70128">
        <w:tc>
          <w:tcPr>
            <w:tcW w:w="4929" w:type="dxa"/>
          </w:tcPr>
          <w:p w14:paraId="17F196F6" w14:textId="77777777" w:rsidR="009C7804" w:rsidRDefault="009C7804" w:rsidP="00571404">
            <w:pPr>
              <w:pStyle w:val="BodyText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5C420BC" wp14:editId="40289700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-220345</wp:posOffset>
                  </wp:positionV>
                  <wp:extent cx="1405890" cy="609600"/>
                  <wp:effectExtent l="0" t="0" r="3810" b="0"/>
                  <wp:wrapSquare wrapText="bothSides"/>
                  <wp:docPr id="1" name="Picture 1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9" w:type="dxa"/>
          </w:tcPr>
          <w:p w14:paraId="2A392CD1" w14:textId="5C48AA93" w:rsidR="009C7804" w:rsidRPr="009F0C05" w:rsidRDefault="008C1AE1" w:rsidP="00571404">
            <w:pPr>
              <w:pStyle w:val="BodyText"/>
              <w:rPr>
                <w:rFonts w:ascii="Open Sans" w:hAnsi="Open Sans" w:cs="Open Sans"/>
                <w:color w:val="002060"/>
                <w:sz w:val="44"/>
                <w:szCs w:val="44"/>
              </w:rPr>
            </w:pPr>
            <w:r>
              <w:rPr>
                <w:rFonts w:ascii="Open Sans" w:hAnsi="Open Sans" w:cs="Open Sans"/>
                <w:color w:val="002060"/>
                <w:sz w:val="44"/>
                <w:szCs w:val="44"/>
              </w:rPr>
              <w:t xml:space="preserve">Wellbeing </w:t>
            </w:r>
            <w:r w:rsidR="009C7804" w:rsidRPr="009F0C05">
              <w:rPr>
                <w:rFonts w:ascii="Open Sans" w:hAnsi="Open Sans" w:cs="Open Sans"/>
                <w:color w:val="002060"/>
                <w:sz w:val="44"/>
                <w:szCs w:val="44"/>
              </w:rPr>
              <w:t>Policy and Procedures</w:t>
            </w:r>
          </w:p>
        </w:tc>
      </w:tr>
    </w:tbl>
    <w:p w14:paraId="22C56482" w14:textId="7035B882" w:rsidR="008650D4" w:rsidRDefault="00A66675"/>
    <w:p w14:paraId="57F44770" w14:textId="29DFCE48" w:rsidR="009C7804" w:rsidRPr="009C7804" w:rsidRDefault="009C7804" w:rsidP="009C7804">
      <w:pPr>
        <w:pStyle w:val="ListParagraph"/>
        <w:numPr>
          <w:ilvl w:val="0"/>
          <w:numId w:val="1"/>
        </w:numPr>
        <w:rPr>
          <w:b/>
          <w:bCs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99D56" wp14:editId="0A758445">
                <wp:simplePos x="0" y="0"/>
                <wp:positionH relativeFrom="page">
                  <wp:posOffset>40640</wp:posOffset>
                </wp:positionH>
                <wp:positionV relativeFrom="paragraph">
                  <wp:posOffset>244263</wp:posOffset>
                </wp:positionV>
                <wp:extent cx="7560310" cy="81915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81915"/>
                        </a:xfrm>
                        <a:custGeom>
                          <a:avLst/>
                          <a:gdLst>
                            <a:gd name="T0" fmla="*/ 1129 w 11906"/>
                            <a:gd name="T1" fmla="+- 0 499 499"/>
                            <a:gd name="T2" fmla="*/ 499 h 129"/>
                            <a:gd name="T3" fmla="*/ 1071 w 11906"/>
                            <a:gd name="T4" fmla="+- 0 558 499"/>
                            <a:gd name="T5" fmla="*/ 558 h 129"/>
                            <a:gd name="T6" fmla="*/ 0 w 11906"/>
                            <a:gd name="T7" fmla="+- 0 558 499"/>
                            <a:gd name="T8" fmla="*/ 558 h 129"/>
                            <a:gd name="T9" fmla="*/ 0 w 11906"/>
                            <a:gd name="T10" fmla="+- 0 627 499"/>
                            <a:gd name="T11" fmla="*/ 627 h 129"/>
                            <a:gd name="T12" fmla="*/ 1094 w 11906"/>
                            <a:gd name="T13" fmla="+- 0 627 499"/>
                            <a:gd name="T14" fmla="*/ 627 h 129"/>
                            <a:gd name="T15" fmla="*/ 1129 w 11906"/>
                            <a:gd name="T16" fmla="+- 0 591 499"/>
                            <a:gd name="T17" fmla="*/ 591 h 129"/>
                            <a:gd name="T18" fmla="*/ 1165 w 11906"/>
                            <a:gd name="T19" fmla="+- 0 627 499"/>
                            <a:gd name="T20" fmla="*/ 627 h 129"/>
                            <a:gd name="T21" fmla="*/ 11906 w 11906"/>
                            <a:gd name="T22" fmla="+- 0 627 499"/>
                            <a:gd name="T23" fmla="*/ 627 h 129"/>
                            <a:gd name="T24" fmla="*/ 11906 w 11906"/>
                            <a:gd name="T25" fmla="+- 0 558 499"/>
                            <a:gd name="T26" fmla="*/ 558 h 129"/>
                            <a:gd name="T27" fmla="*/ 1188 w 11906"/>
                            <a:gd name="T28" fmla="+- 0 558 499"/>
                            <a:gd name="T29" fmla="*/ 558 h 129"/>
                            <a:gd name="T30" fmla="*/ 1129 w 11906"/>
                            <a:gd name="T31" fmla="+- 0 499 499"/>
                            <a:gd name="T32" fmla="*/ 499 h 12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</a:cxnLst>
                          <a:rect l="0" t="0" r="r" b="b"/>
                          <a:pathLst>
                            <a:path w="11906" h="129">
                              <a:moveTo>
                                <a:pt x="1129" y="0"/>
                              </a:moveTo>
                              <a:lnTo>
                                <a:pt x="1071" y="59"/>
                              </a:lnTo>
                              <a:lnTo>
                                <a:pt x="0" y="59"/>
                              </a:lnTo>
                              <a:lnTo>
                                <a:pt x="0" y="128"/>
                              </a:lnTo>
                              <a:lnTo>
                                <a:pt x="1094" y="128"/>
                              </a:lnTo>
                              <a:lnTo>
                                <a:pt x="1129" y="92"/>
                              </a:lnTo>
                              <a:lnTo>
                                <a:pt x="1165" y="128"/>
                              </a:lnTo>
                              <a:lnTo>
                                <a:pt x="11906" y="128"/>
                              </a:lnTo>
                              <a:lnTo>
                                <a:pt x="11906" y="59"/>
                              </a:lnTo>
                              <a:lnTo>
                                <a:pt x="1188" y="59"/>
                              </a:lnTo>
                              <a:lnTo>
                                <a:pt x="1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F7ECE" id="Freeform: Shape 2" o:spid="_x0000_s1026" style="position:absolute;margin-left:3.2pt;margin-top:19.25pt;width:595.3pt;height:6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06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" path="m1129,r-58,59l,59r,69l1094,128r35,-36l1165,128r10741,l11906,59,1188,59,1129,xe" fillcolor="#002060" strokecolor="#002060">
                <v:path arrowok="t" o:connecttype="custom" o:connectlocs="716915,316865;680085,354330;0,354330;0,398145;694690,398145;716915,375285;739775,398145;7560310,398145;7560310,354330;754380,354330;716915,316865" o:connectangles="0,0,0,0,0,0,0,0,0,0,0"/>
                <w10:wrap anchorx="page"/>
              </v:shape>
            </w:pict>
          </mc:Fallback>
        </mc:AlternateContent>
      </w:r>
      <w:r w:rsidRPr="009C7804">
        <w:rPr>
          <w:b/>
          <w:bCs/>
          <w:color w:val="002060"/>
          <w:sz w:val="28"/>
          <w:szCs w:val="28"/>
        </w:rPr>
        <w:t>Objective of the Policy</w:t>
      </w:r>
    </w:p>
    <w:p w14:paraId="6AFE2636" w14:textId="0B0715E6" w:rsidR="009C7804" w:rsidRDefault="009C7804" w:rsidP="009C7804">
      <w:pPr>
        <w:ind w:left="360"/>
      </w:pPr>
    </w:p>
    <w:p w14:paraId="1DD1E71B" w14:textId="2A06F7E3" w:rsidR="009C7804" w:rsidRDefault="009C7804" w:rsidP="009C7804">
      <w:pPr>
        <w:ind w:left="360"/>
      </w:pPr>
    </w:p>
    <w:p w14:paraId="7E7A8063" w14:textId="54A8632E" w:rsidR="00DD6D34" w:rsidRDefault="00DD6D34" w:rsidP="00DD6D34">
      <w:pPr>
        <w:ind w:left="709"/>
      </w:pPr>
      <w:r>
        <w:t xml:space="preserve">This </w:t>
      </w:r>
      <w:r>
        <w:t xml:space="preserve">policy acknowledges the importance of providing a workplace that addresses the health and wellbeing of </w:t>
      </w:r>
      <w:r>
        <w:t>all Anjark Services’</w:t>
      </w:r>
      <w:r>
        <w:t xml:space="preserve"> employees. The policy and ensuing </w:t>
      </w:r>
      <w:r>
        <w:t>procedures</w:t>
      </w:r>
      <w:r>
        <w:t xml:space="preserve"> represent </w:t>
      </w:r>
      <w:r>
        <w:t>Anjark Services’</w:t>
      </w:r>
      <w:r>
        <w:t xml:space="preserve"> commitment to a healthy and effective workforce.</w:t>
      </w:r>
    </w:p>
    <w:p w14:paraId="5AF1B181" w14:textId="77777777" w:rsidR="00DD6D34" w:rsidRDefault="00DD6D34" w:rsidP="00DD6D34">
      <w:pPr>
        <w:ind w:left="709"/>
      </w:pPr>
    </w:p>
    <w:p w14:paraId="3C9C60BC" w14:textId="136CB1E2" w:rsidR="00DD6D34" w:rsidRDefault="00DD6D34" w:rsidP="00DD6D34">
      <w:pPr>
        <w:ind w:left="709"/>
      </w:pPr>
      <w:r w:rsidRPr="00DD6D34">
        <w:t>Anjark Services</w:t>
      </w:r>
      <w:r>
        <w:t xml:space="preserve"> recognises that addressing </w:t>
      </w:r>
      <w:r>
        <w:t>h</w:t>
      </w:r>
      <w:r>
        <w:t xml:space="preserve">ealth and </w:t>
      </w:r>
      <w:r>
        <w:t>w</w:t>
      </w:r>
      <w:r>
        <w:t xml:space="preserve">ellbeing can lead to healthier and happier employees and that safeguarding employee health and wellbeing is an important part of our organisational culture and identity. </w:t>
      </w:r>
    </w:p>
    <w:p w14:paraId="4BF0F5CE" w14:textId="77777777" w:rsidR="00DD6D34" w:rsidRDefault="00DD6D34" w:rsidP="00DD6D34">
      <w:pPr>
        <w:ind w:left="709"/>
      </w:pPr>
    </w:p>
    <w:p w14:paraId="48A987BB" w14:textId="6687D35C" w:rsidR="009C7804" w:rsidRDefault="00DD6D34" w:rsidP="00DD6D34">
      <w:pPr>
        <w:ind w:left="709"/>
      </w:pPr>
      <w:r>
        <w:t>This policy will address our workplace culture, day to day practices, increased access to health initiatives and the creation of an environment that supports and encourages healthy choices every day.</w:t>
      </w:r>
    </w:p>
    <w:p w14:paraId="03C460AB" w14:textId="1FBD3758" w:rsidR="00DD6D34" w:rsidRDefault="00DD6D34" w:rsidP="00DD6D34">
      <w:pPr>
        <w:ind w:left="709"/>
      </w:pPr>
    </w:p>
    <w:p w14:paraId="1404F743" w14:textId="3AEA3838" w:rsidR="00DD6D34" w:rsidRDefault="00DD6D34" w:rsidP="00DD6D34">
      <w:pPr>
        <w:ind w:left="709"/>
      </w:pPr>
      <w:r>
        <w:t xml:space="preserve">The health of </w:t>
      </w:r>
      <w:r>
        <w:t xml:space="preserve">our </w:t>
      </w:r>
      <w:r>
        <w:t>employees can benefit from workplace supported health and wellbeing initiatives.</w:t>
      </w:r>
      <w:r>
        <w:t xml:space="preserve"> </w:t>
      </w:r>
      <w:r>
        <w:t xml:space="preserve">Increased education and access to health information can improve health outcomes for individuals, particularly when the workplace environment, culture and practices make healthy choices the easy choice. </w:t>
      </w:r>
    </w:p>
    <w:p w14:paraId="467B9C54" w14:textId="77777777" w:rsidR="00DD6D34" w:rsidRDefault="00DD6D34" w:rsidP="00DD6D34">
      <w:pPr>
        <w:ind w:left="709"/>
      </w:pPr>
    </w:p>
    <w:p w14:paraId="1D8E6E67" w14:textId="77777777" w:rsidR="00DD6D34" w:rsidRDefault="00DD6D34" w:rsidP="00DD6D34">
      <w:pPr>
        <w:ind w:left="709"/>
      </w:pPr>
      <w:r>
        <w:t>Well planned initiatives that are tailored to the needs of the workplace don’t need to be expensive or resource intensive and can:</w:t>
      </w:r>
    </w:p>
    <w:p w14:paraId="7C2E2D92" w14:textId="4A6AD88B" w:rsidR="00DD6D34" w:rsidRPr="00DD6D34" w:rsidRDefault="00DD6D34" w:rsidP="00DD6D34">
      <w:pPr>
        <w:pStyle w:val="ListParagraph"/>
        <w:numPr>
          <w:ilvl w:val="0"/>
          <w:numId w:val="15"/>
        </w:numPr>
      </w:pPr>
      <w:r w:rsidRPr="00DD6D34">
        <w:t>Improve morale and job satisfaction;</w:t>
      </w:r>
    </w:p>
    <w:p w14:paraId="1297372C" w14:textId="6E5FF915" w:rsidR="00DD6D34" w:rsidRPr="00DD6D34" w:rsidRDefault="00DD6D34" w:rsidP="00DD6D34">
      <w:pPr>
        <w:pStyle w:val="ListParagraph"/>
        <w:numPr>
          <w:ilvl w:val="0"/>
          <w:numId w:val="15"/>
        </w:numPr>
      </w:pPr>
      <w:r w:rsidRPr="00DD6D34">
        <w:t>Engage a workforce that is committed to their organisation;</w:t>
      </w:r>
    </w:p>
    <w:p w14:paraId="4E2C53A6" w14:textId="1FB5088E" w:rsidR="00DD6D34" w:rsidRPr="00DD6D34" w:rsidRDefault="00DD6D34" w:rsidP="00DD6D34">
      <w:pPr>
        <w:pStyle w:val="ListParagraph"/>
        <w:numPr>
          <w:ilvl w:val="0"/>
          <w:numId w:val="15"/>
        </w:numPr>
      </w:pPr>
      <w:r w:rsidRPr="00DD6D34">
        <w:t>Reduce absenteeism and increase productivity;</w:t>
      </w:r>
    </w:p>
    <w:p w14:paraId="1591D7C8" w14:textId="611DA182" w:rsidR="00DD6D34" w:rsidRPr="00DD6D34" w:rsidRDefault="00DD6D34" w:rsidP="00DD6D34">
      <w:pPr>
        <w:pStyle w:val="ListParagraph"/>
        <w:numPr>
          <w:ilvl w:val="0"/>
          <w:numId w:val="15"/>
        </w:numPr>
      </w:pPr>
      <w:r w:rsidRPr="00DD6D34">
        <w:t xml:space="preserve">Reduce injury </w:t>
      </w:r>
      <w:r w:rsidRPr="00DD6D34">
        <w:t xml:space="preserve">and mental health issues </w:t>
      </w:r>
      <w:r w:rsidRPr="00DD6D34">
        <w:t>and accelerate return to work; and</w:t>
      </w:r>
    </w:p>
    <w:p w14:paraId="170FCA48" w14:textId="0646D168" w:rsidR="00DD6D34" w:rsidRPr="00DD6D34" w:rsidRDefault="00DD6D34" w:rsidP="00DD6D34">
      <w:pPr>
        <w:pStyle w:val="ListParagraph"/>
        <w:numPr>
          <w:ilvl w:val="0"/>
          <w:numId w:val="15"/>
        </w:numPr>
      </w:pPr>
      <w:r w:rsidRPr="00DD6D34">
        <w:t>Enhance recruitment and retention.</w:t>
      </w:r>
    </w:p>
    <w:p w14:paraId="53CFEF97" w14:textId="77777777" w:rsidR="00DD6D34" w:rsidRDefault="00DD6D34" w:rsidP="00DD6D34">
      <w:pPr>
        <w:ind w:left="709"/>
      </w:pPr>
    </w:p>
    <w:p w14:paraId="6B275FFA" w14:textId="09BFD3ED" w:rsidR="00DD6D34" w:rsidRDefault="00DD6D34" w:rsidP="00DD6D34">
      <w:pPr>
        <w:ind w:left="709"/>
      </w:pPr>
      <w:r>
        <w:t>The most effective health and wellbeing initiatives share common characteristics: active engagement of management and employees, commitment to tailored, equitable and appropriately resourced actions and a long</w:t>
      </w:r>
      <w:r>
        <w:t>-</w:t>
      </w:r>
      <w:r>
        <w:t>term focus on achieving employee health and wellbeing.</w:t>
      </w:r>
    </w:p>
    <w:p w14:paraId="1F31F25B" w14:textId="77777777" w:rsidR="00DD6D34" w:rsidRDefault="00DD6D34" w:rsidP="00DD6D34">
      <w:pPr>
        <w:ind w:left="709"/>
      </w:pPr>
    </w:p>
    <w:p w14:paraId="3900FFCA" w14:textId="0FEBD8A3" w:rsidR="00DD6D34" w:rsidRDefault="00DD6D34" w:rsidP="00DD6D34">
      <w:pPr>
        <w:ind w:left="709"/>
      </w:pPr>
      <w:r>
        <w:t>These characteristics are considered throughout the implementation of this policy.</w:t>
      </w:r>
    </w:p>
    <w:p w14:paraId="65E2AE7E" w14:textId="444D0A57" w:rsidR="006B04A3" w:rsidRDefault="006B04A3" w:rsidP="00DD6D34">
      <w:pPr>
        <w:ind w:left="709"/>
      </w:pPr>
    </w:p>
    <w:p w14:paraId="46D594A8" w14:textId="366A84FF" w:rsidR="006B04A3" w:rsidRDefault="006B04A3" w:rsidP="006B04A3">
      <w:pPr>
        <w:ind w:left="709"/>
      </w:pPr>
      <w:r>
        <w:t xml:space="preserve">The following objectives </w:t>
      </w:r>
      <w:r>
        <w:t>underpin our</w:t>
      </w:r>
      <w:r>
        <w:t xml:space="preserve"> health and wellbeing </w:t>
      </w:r>
      <w:r>
        <w:t>policy for</w:t>
      </w:r>
      <w:r>
        <w:t xml:space="preserve"> employees</w:t>
      </w:r>
      <w:r>
        <w:t>:</w:t>
      </w:r>
    </w:p>
    <w:p w14:paraId="0FAA8074" w14:textId="144C0177" w:rsidR="006B04A3" w:rsidRDefault="006B04A3" w:rsidP="006B04A3">
      <w:pPr>
        <w:pStyle w:val="ListParagraph"/>
        <w:numPr>
          <w:ilvl w:val="0"/>
          <w:numId w:val="16"/>
        </w:numPr>
      </w:pPr>
      <w:r>
        <w:t xml:space="preserve">To </w:t>
      </w:r>
      <w:r w:rsidRPr="006B04A3">
        <w:t>establish, promote and maintain the mental health and wellbeing of all staff through workplace practices</w:t>
      </w:r>
      <w:r>
        <w:t xml:space="preserve"> and their input into the management of their work duties.</w:t>
      </w:r>
    </w:p>
    <w:p w14:paraId="62AB8112" w14:textId="77777777" w:rsidR="006B04A3" w:rsidRDefault="006B04A3" w:rsidP="006B04A3">
      <w:pPr>
        <w:pStyle w:val="ListParagraph"/>
        <w:numPr>
          <w:ilvl w:val="0"/>
          <w:numId w:val="16"/>
        </w:numPr>
      </w:pPr>
      <w:r>
        <w:t>To</w:t>
      </w:r>
      <w:r w:rsidRPr="006B04A3">
        <w:t xml:space="preserve"> encourage staff to take responsibility for their own mental health and wellbeing.</w:t>
      </w:r>
    </w:p>
    <w:p w14:paraId="0AB4C58E" w14:textId="6FF34503" w:rsidR="006B04A3" w:rsidRDefault="006B04A3" w:rsidP="006B04A3">
      <w:pPr>
        <w:pStyle w:val="ListParagraph"/>
        <w:numPr>
          <w:ilvl w:val="0"/>
          <w:numId w:val="16"/>
        </w:numPr>
      </w:pPr>
      <w:r>
        <w:t>To promote a smoke free workplace environment and support employees seeking to quit</w:t>
      </w:r>
      <w:r>
        <w:t>.</w:t>
      </w:r>
    </w:p>
    <w:p w14:paraId="540B87DD" w14:textId="21C7E2EA" w:rsidR="006B04A3" w:rsidRDefault="006B04A3" w:rsidP="006B04A3">
      <w:pPr>
        <w:pStyle w:val="ListParagraph"/>
        <w:numPr>
          <w:ilvl w:val="0"/>
          <w:numId w:val="16"/>
        </w:numPr>
      </w:pPr>
      <w:r>
        <w:t>To provide access to healthy food choices through foods offered in the workplace and an environment that supports consumption of foods bought from home</w:t>
      </w:r>
      <w:r>
        <w:t>.</w:t>
      </w:r>
    </w:p>
    <w:p w14:paraId="59681ABA" w14:textId="0C58FC29" w:rsidR="006B04A3" w:rsidRDefault="006B04A3" w:rsidP="006B04A3">
      <w:pPr>
        <w:pStyle w:val="ListParagraph"/>
        <w:numPr>
          <w:ilvl w:val="0"/>
          <w:numId w:val="16"/>
        </w:numPr>
      </w:pPr>
      <w:r>
        <w:t>To promote and provide a workplace that encourages responsible alcohol consumption through action, promotion and education</w:t>
      </w:r>
      <w:r>
        <w:t>.</w:t>
      </w:r>
    </w:p>
    <w:p w14:paraId="09D62B90" w14:textId="5FCABF85" w:rsidR="006B04A3" w:rsidRDefault="006B04A3" w:rsidP="006B04A3">
      <w:pPr>
        <w:pStyle w:val="ListParagraph"/>
        <w:numPr>
          <w:ilvl w:val="0"/>
          <w:numId w:val="16"/>
        </w:numPr>
      </w:pPr>
      <w:r>
        <w:t xml:space="preserve">To support employees to participate in regular physical activity and reduce sedentary practices through promotion, education and access to physical activity and movement </w:t>
      </w:r>
      <w:r>
        <w:lastRenderedPageBreak/>
        <w:t>opportunities</w:t>
      </w:r>
      <w:r>
        <w:t>.</w:t>
      </w:r>
    </w:p>
    <w:p w14:paraId="5A927B07" w14:textId="42D9CE7D" w:rsidR="006B04A3" w:rsidRDefault="006B04A3" w:rsidP="006B04A3">
      <w:pPr>
        <w:pStyle w:val="ListParagraph"/>
        <w:numPr>
          <w:ilvl w:val="0"/>
          <w:numId w:val="16"/>
        </w:numPr>
      </w:pPr>
      <w:r>
        <w:t>To support and promote employee wellbeing through work practices, a positive culture and leadership.</w:t>
      </w:r>
    </w:p>
    <w:p w14:paraId="47F6CD2F" w14:textId="77777777" w:rsidR="00DD6D34" w:rsidRDefault="00DD6D34" w:rsidP="009C7804">
      <w:pPr>
        <w:ind w:left="709"/>
      </w:pPr>
    </w:p>
    <w:p w14:paraId="0E9DC664" w14:textId="69F23A3D" w:rsidR="009C7804" w:rsidRPr="009C7804" w:rsidRDefault="009C7804" w:rsidP="009C7804">
      <w:pPr>
        <w:pStyle w:val="ListParagraph"/>
        <w:numPr>
          <w:ilvl w:val="0"/>
          <w:numId w:val="1"/>
        </w:numPr>
        <w:rPr>
          <w:b/>
          <w:bCs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09A5B" wp14:editId="3EBE7F75">
                <wp:simplePos x="0" y="0"/>
                <wp:positionH relativeFrom="page">
                  <wp:posOffset>40640</wp:posOffset>
                </wp:positionH>
                <wp:positionV relativeFrom="paragraph">
                  <wp:posOffset>244263</wp:posOffset>
                </wp:positionV>
                <wp:extent cx="7560310" cy="81915"/>
                <wp:effectExtent l="0" t="0" r="0" b="0"/>
                <wp:wrapNone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81915"/>
                        </a:xfrm>
                        <a:custGeom>
                          <a:avLst/>
                          <a:gdLst>
                            <a:gd name="T0" fmla="*/ 1129 w 11906"/>
                            <a:gd name="T1" fmla="+- 0 499 499"/>
                            <a:gd name="T2" fmla="*/ 499 h 129"/>
                            <a:gd name="T3" fmla="*/ 1071 w 11906"/>
                            <a:gd name="T4" fmla="+- 0 558 499"/>
                            <a:gd name="T5" fmla="*/ 558 h 129"/>
                            <a:gd name="T6" fmla="*/ 0 w 11906"/>
                            <a:gd name="T7" fmla="+- 0 558 499"/>
                            <a:gd name="T8" fmla="*/ 558 h 129"/>
                            <a:gd name="T9" fmla="*/ 0 w 11906"/>
                            <a:gd name="T10" fmla="+- 0 627 499"/>
                            <a:gd name="T11" fmla="*/ 627 h 129"/>
                            <a:gd name="T12" fmla="*/ 1094 w 11906"/>
                            <a:gd name="T13" fmla="+- 0 627 499"/>
                            <a:gd name="T14" fmla="*/ 627 h 129"/>
                            <a:gd name="T15" fmla="*/ 1129 w 11906"/>
                            <a:gd name="T16" fmla="+- 0 591 499"/>
                            <a:gd name="T17" fmla="*/ 591 h 129"/>
                            <a:gd name="T18" fmla="*/ 1165 w 11906"/>
                            <a:gd name="T19" fmla="+- 0 627 499"/>
                            <a:gd name="T20" fmla="*/ 627 h 129"/>
                            <a:gd name="T21" fmla="*/ 11906 w 11906"/>
                            <a:gd name="T22" fmla="+- 0 627 499"/>
                            <a:gd name="T23" fmla="*/ 627 h 129"/>
                            <a:gd name="T24" fmla="*/ 11906 w 11906"/>
                            <a:gd name="T25" fmla="+- 0 558 499"/>
                            <a:gd name="T26" fmla="*/ 558 h 129"/>
                            <a:gd name="T27" fmla="*/ 1188 w 11906"/>
                            <a:gd name="T28" fmla="+- 0 558 499"/>
                            <a:gd name="T29" fmla="*/ 558 h 129"/>
                            <a:gd name="T30" fmla="*/ 1129 w 11906"/>
                            <a:gd name="T31" fmla="+- 0 499 499"/>
                            <a:gd name="T32" fmla="*/ 499 h 12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</a:cxnLst>
                          <a:rect l="0" t="0" r="r" b="b"/>
                          <a:pathLst>
                            <a:path w="11906" h="129">
                              <a:moveTo>
                                <a:pt x="1129" y="0"/>
                              </a:moveTo>
                              <a:lnTo>
                                <a:pt x="1071" y="59"/>
                              </a:lnTo>
                              <a:lnTo>
                                <a:pt x="0" y="59"/>
                              </a:lnTo>
                              <a:lnTo>
                                <a:pt x="0" y="128"/>
                              </a:lnTo>
                              <a:lnTo>
                                <a:pt x="1094" y="128"/>
                              </a:lnTo>
                              <a:lnTo>
                                <a:pt x="1129" y="92"/>
                              </a:lnTo>
                              <a:lnTo>
                                <a:pt x="1165" y="128"/>
                              </a:lnTo>
                              <a:lnTo>
                                <a:pt x="11906" y="128"/>
                              </a:lnTo>
                              <a:lnTo>
                                <a:pt x="11906" y="59"/>
                              </a:lnTo>
                              <a:lnTo>
                                <a:pt x="1188" y="59"/>
                              </a:lnTo>
                              <a:lnTo>
                                <a:pt x="1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4BE3E" id="Freeform: Shape 3" o:spid="_x0000_s1026" style="position:absolute;margin-left:3.2pt;margin-top:19.25pt;width:595.3pt;height: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06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" path="m1129,r-58,59l,59r,69l1094,128r35,-36l1165,128r10741,l11906,59,1188,59,1129,xe" fillcolor="#002060" strokecolor="#002060">
                <v:path arrowok="t" o:connecttype="custom" o:connectlocs="716915,316865;680085,354330;0,354330;0,398145;694690,398145;716915,375285;739775,398145;7560310,398145;7560310,354330;754380,354330;716915,316865" o:connectangles="0,0,0,0,0,0,0,0,0,0,0"/>
                <w10:wrap anchorx="page"/>
              </v:shape>
            </w:pict>
          </mc:Fallback>
        </mc:AlternateContent>
      </w:r>
      <w:r>
        <w:rPr>
          <w:b/>
          <w:bCs/>
          <w:color w:val="002060"/>
          <w:sz w:val="28"/>
          <w:szCs w:val="28"/>
        </w:rPr>
        <w:t xml:space="preserve">Definition of a </w:t>
      </w:r>
      <w:r w:rsidR="006B04A3">
        <w:rPr>
          <w:b/>
          <w:bCs/>
          <w:color w:val="002060"/>
          <w:sz w:val="28"/>
          <w:szCs w:val="28"/>
        </w:rPr>
        <w:t>health and wellbeing</w:t>
      </w:r>
    </w:p>
    <w:p w14:paraId="284588CC" w14:textId="062BE6C6" w:rsidR="009C7804" w:rsidRDefault="009C7804" w:rsidP="009C7804">
      <w:pPr>
        <w:rPr>
          <w:b/>
          <w:bCs/>
        </w:rPr>
      </w:pPr>
    </w:p>
    <w:p w14:paraId="5D40F98B" w14:textId="20B22B81" w:rsidR="009C7804" w:rsidRDefault="009C7804" w:rsidP="009C7804">
      <w:pPr>
        <w:rPr>
          <w:b/>
          <w:bCs/>
        </w:rPr>
      </w:pPr>
    </w:p>
    <w:p w14:paraId="51C41965" w14:textId="77777777" w:rsidR="00DD6D34" w:rsidRDefault="00DD6D34" w:rsidP="009C7804">
      <w:pPr>
        <w:ind w:left="567"/>
      </w:pPr>
      <w:r>
        <w:t>In general terms, a</w:t>
      </w:r>
      <w:r w:rsidRPr="00DD6D34">
        <w:t xml:space="preserve"> workplace policy focused on health and wellbeing provides a clear and positive statement underlining the value the organisation places on the health and wellbeing of its workforce. It serves as a very practical and formal way of making a statement that the organisation is serious about the health of its workers.</w:t>
      </w:r>
    </w:p>
    <w:p w14:paraId="3FB556D3" w14:textId="77777777" w:rsidR="00DD6D34" w:rsidRDefault="00DD6D34" w:rsidP="009C7804">
      <w:pPr>
        <w:ind w:left="567"/>
      </w:pPr>
    </w:p>
    <w:p w14:paraId="598DF7B4" w14:textId="601A110A" w:rsidR="00DD6D34" w:rsidRDefault="009C7804" w:rsidP="009C7804">
      <w:pPr>
        <w:ind w:left="567"/>
      </w:pPr>
      <w:r w:rsidRPr="009C7804">
        <w:t xml:space="preserve">In this policy a </w:t>
      </w:r>
      <w:r w:rsidR="00DD6D34">
        <w:t xml:space="preserve">health and wellbeing is defined as a the mental and physical health of our employees and the resulting actions and initiatives that support </w:t>
      </w:r>
      <w:r w:rsidR="006B04A3">
        <w:t>o</w:t>
      </w:r>
      <w:r w:rsidR="00DD6D34">
        <w:t>ur workforce attain a work – life balance while remaining effective empl</w:t>
      </w:r>
      <w:r w:rsidR="006B04A3">
        <w:t>o</w:t>
      </w:r>
      <w:r w:rsidR="00DD6D34">
        <w:t>yees</w:t>
      </w:r>
      <w:r w:rsidR="006B04A3">
        <w:t>.</w:t>
      </w:r>
    </w:p>
    <w:p w14:paraId="1793FC9C" w14:textId="234EA83E" w:rsidR="009C7804" w:rsidRDefault="009C7804" w:rsidP="006B04A3"/>
    <w:p w14:paraId="691E9CA3" w14:textId="0FFFA0F7" w:rsidR="009C7804" w:rsidRPr="009C7804" w:rsidRDefault="009C7804" w:rsidP="009C7804">
      <w:pPr>
        <w:pStyle w:val="ListParagraph"/>
        <w:numPr>
          <w:ilvl w:val="0"/>
          <w:numId w:val="1"/>
        </w:numPr>
        <w:rPr>
          <w:b/>
          <w:bCs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47E7E" wp14:editId="2F755A93">
                <wp:simplePos x="0" y="0"/>
                <wp:positionH relativeFrom="page">
                  <wp:posOffset>40640</wp:posOffset>
                </wp:positionH>
                <wp:positionV relativeFrom="paragraph">
                  <wp:posOffset>244263</wp:posOffset>
                </wp:positionV>
                <wp:extent cx="7560310" cy="81915"/>
                <wp:effectExtent l="0" t="0" r="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81915"/>
                        </a:xfrm>
                        <a:custGeom>
                          <a:avLst/>
                          <a:gdLst>
                            <a:gd name="T0" fmla="*/ 1129 w 11906"/>
                            <a:gd name="T1" fmla="+- 0 499 499"/>
                            <a:gd name="T2" fmla="*/ 499 h 129"/>
                            <a:gd name="T3" fmla="*/ 1071 w 11906"/>
                            <a:gd name="T4" fmla="+- 0 558 499"/>
                            <a:gd name="T5" fmla="*/ 558 h 129"/>
                            <a:gd name="T6" fmla="*/ 0 w 11906"/>
                            <a:gd name="T7" fmla="+- 0 558 499"/>
                            <a:gd name="T8" fmla="*/ 558 h 129"/>
                            <a:gd name="T9" fmla="*/ 0 w 11906"/>
                            <a:gd name="T10" fmla="+- 0 627 499"/>
                            <a:gd name="T11" fmla="*/ 627 h 129"/>
                            <a:gd name="T12" fmla="*/ 1094 w 11906"/>
                            <a:gd name="T13" fmla="+- 0 627 499"/>
                            <a:gd name="T14" fmla="*/ 627 h 129"/>
                            <a:gd name="T15" fmla="*/ 1129 w 11906"/>
                            <a:gd name="T16" fmla="+- 0 591 499"/>
                            <a:gd name="T17" fmla="*/ 591 h 129"/>
                            <a:gd name="T18" fmla="*/ 1165 w 11906"/>
                            <a:gd name="T19" fmla="+- 0 627 499"/>
                            <a:gd name="T20" fmla="*/ 627 h 129"/>
                            <a:gd name="T21" fmla="*/ 11906 w 11906"/>
                            <a:gd name="T22" fmla="+- 0 627 499"/>
                            <a:gd name="T23" fmla="*/ 627 h 129"/>
                            <a:gd name="T24" fmla="*/ 11906 w 11906"/>
                            <a:gd name="T25" fmla="+- 0 558 499"/>
                            <a:gd name="T26" fmla="*/ 558 h 129"/>
                            <a:gd name="T27" fmla="*/ 1188 w 11906"/>
                            <a:gd name="T28" fmla="+- 0 558 499"/>
                            <a:gd name="T29" fmla="*/ 558 h 129"/>
                            <a:gd name="T30" fmla="*/ 1129 w 11906"/>
                            <a:gd name="T31" fmla="+- 0 499 499"/>
                            <a:gd name="T32" fmla="*/ 499 h 12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</a:cxnLst>
                          <a:rect l="0" t="0" r="r" b="b"/>
                          <a:pathLst>
                            <a:path w="11906" h="129">
                              <a:moveTo>
                                <a:pt x="1129" y="0"/>
                              </a:moveTo>
                              <a:lnTo>
                                <a:pt x="1071" y="59"/>
                              </a:lnTo>
                              <a:lnTo>
                                <a:pt x="0" y="59"/>
                              </a:lnTo>
                              <a:lnTo>
                                <a:pt x="0" y="128"/>
                              </a:lnTo>
                              <a:lnTo>
                                <a:pt x="1094" y="128"/>
                              </a:lnTo>
                              <a:lnTo>
                                <a:pt x="1129" y="92"/>
                              </a:lnTo>
                              <a:lnTo>
                                <a:pt x="1165" y="128"/>
                              </a:lnTo>
                              <a:lnTo>
                                <a:pt x="11906" y="128"/>
                              </a:lnTo>
                              <a:lnTo>
                                <a:pt x="11906" y="59"/>
                              </a:lnTo>
                              <a:lnTo>
                                <a:pt x="1188" y="59"/>
                              </a:lnTo>
                              <a:lnTo>
                                <a:pt x="1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428D2" id="Freeform: Shape 4" o:spid="_x0000_s1026" style="position:absolute;margin-left:3.2pt;margin-top:19.25pt;width:595.3pt;height:6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06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" path="m1129,r-58,59l,59r,69l1094,128r35,-36l1165,128r10741,l11906,59,1188,59,1129,xe" fillcolor="#002060" strokecolor="#002060">
                <v:path arrowok="t" o:connecttype="custom" o:connectlocs="716915,316865;680085,354330;0,354330;0,398145;694690,398145;716915,375285;739775,398145;7560310,398145;7560310,354330;754380,354330;716915,316865" o:connectangles="0,0,0,0,0,0,0,0,0,0,0"/>
                <w10:wrap anchorx="page"/>
              </v:shape>
            </w:pict>
          </mc:Fallback>
        </mc:AlternateContent>
      </w:r>
      <w:r w:rsidR="006B04A3">
        <w:rPr>
          <w:b/>
          <w:bCs/>
          <w:color w:val="002060"/>
          <w:sz w:val="28"/>
          <w:szCs w:val="28"/>
        </w:rPr>
        <w:t>Scope</w:t>
      </w:r>
    </w:p>
    <w:p w14:paraId="566BFE38" w14:textId="7386FAF2" w:rsidR="009C7804" w:rsidRDefault="009C7804" w:rsidP="009C7804">
      <w:pPr>
        <w:rPr>
          <w:b/>
          <w:bCs/>
        </w:rPr>
      </w:pPr>
    </w:p>
    <w:p w14:paraId="1C560543" w14:textId="2B148BD2" w:rsidR="009C7804" w:rsidRDefault="009C7804" w:rsidP="009C7804">
      <w:pPr>
        <w:rPr>
          <w:b/>
          <w:bCs/>
        </w:rPr>
      </w:pPr>
    </w:p>
    <w:p w14:paraId="4E44BEC5" w14:textId="4865CCE2" w:rsidR="009C7804" w:rsidRDefault="006B04A3" w:rsidP="006B04A3">
      <w:pPr>
        <w:ind w:left="709"/>
      </w:pPr>
      <w:r w:rsidRPr="006B04A3">
        <w:t xml:space="preserve">This policy applies to all employees of </w:t>
      </w:r>
      <w:r>
        <w:t>Anjark Services</w:t>
      </w:r>
      <w:r w:rsidRPr="006B04A3">
        <w:t>, including contractors and casual staff.</w:t>
      </w:r>
    </w:p>
    <w:p w14:paraId="0471E63A" w14:textId="2099F6AB" w:rsidR="00D205B8" w:rsidRDefault="00D205B8" w:rsidP="006B04A3">
      <w:pPr>
        <w:ind w:left="709"/>
      </w:pPr>
    </w:p>
    <w:p w14:paraId="2AA92B1D" w14:textId="77777777" w:rsidR="00D205B8" w:rsidRPr="00D205B8" w:rsidRDefault="00D205B8" w:rsidP="00D205B8">
      <w:pPr>
        <w:ind w:left="709"/>
      </w:pPr>
      <w:r w:rsidRPr="00D205B8">
        <w:t>There are some areas where this policy directive does not apply:</w:t>
      </w:r>
    </w:p>
    <w:p w14:paraId="47C985A3" w14:textId="1918A4B9" w:rsidR="00D205B8" w:rsidRDefault="00D205B8" w:rsidP="00D205B8">
      <w:pPr>
        <w:pStyle w:val="ListParagraph"/>
        <w:numPr>
          <w:ilvl w:val="0"/>
          <w:numId w:val="19"/>
        </w:numPr>
        <w:ind w:left="1276"/>
      </w:pPr>
      <w:r>
        <w:t>While the company wishes to promote h</w:t>
      </w:r>
      <w:r w:rsidRPr="00D205B8">
        <w:t>ealthy food choices</w:t>
      </w:r>
      <w:r>
        <w:t xml:space="preserve"> it will not rule on what is appropriate or what items may be brought from home for personal consumption. </w:t>
      </w:r>
    </w:p>
    <w:p w14:paraId="3B7DC592" w14:textId="4C7A5274" w:rsidR="009C7804" w:rsidRPr="00D205B8" w:rsidRDefault="00D205B8" w:rsidP="00D205B8">
      <w:pPr>
        <w:pStyle w:val="ListParagraph"/>
        <w:numPr>
          <w:ilvl w:val="0"/>
          <w:numId w:val="19"/>
        </w:numPr>
        <w:ind w:left="1276"/>
        <w:rPr>
          <w:b/>
          <w:bCs/>
        </w:rPr>
      </w:pPr>
      <w:r>
        <w:t>It w</w:t>
      </w:r>
      <w:r w:rsidRPr="00D205B8">
        <w:t xml:space="preserve">ill not contravene </w:t>
      </w:r>
      <w:r w:rsidRPr="00D205B8">
        <w:t>Work Health</w:t>
      </w:r>
      <w:r w:rsidRPr="00D205B8">
        <w:t xml:space="preserve"> and </w:t>
      </w:r>
      <w:r>
        <w:t>S</w:t>
      </w:r>
      <w:r w:rsidRPr="00D205B8">
        <w:t>afety requirements or policy directives</w:t>
      </w:r>
      <w:r>
        <w:t>.</w:t>
      </w:r>
    </w:p>
    <w:p w14:paraId="0BBA18CA" w14:textId="77777777" w:rsidR="00D205B8" w:rsidRPr="00D205B8" w:rsidRDefault="00D205B8" w:rsidP="00D205B8">
      <w:pPr>
        <w:pStyle w:val="ListParagraph"/>
        <w:ind w:left="709"/>
        <w:rPr>
          <w:b/>
          <w:bCs/>
        </w:rPr>
      </w:pPr>
    </w:p>
    <w:p w14:paraId="0DD27637" w14:textId="21A13D16" w:rsidR="009C7804" w:rsidRPr="009C7804" w:rsidRDefault="009C7804" w:rsidP="009C7804">
      <w:pPr>
        <w:pStyle w:val="ListParagraph"/>
        <w:numPr>
          <w:ilvl w:val="0"/>
          <w:numId w:val="1"/>
        </w:numPr>
        <w:rPr>
          <w:b/>
          <w:bCs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4C0F6" wp14:editId="0A0B8778">
                <wp:simplePos x="0" y="0"/>
                <wp:positionH relativeFrom="page">
                  <wp:posOffset>40640</wp:posOffset>
                </wp:positionH>
                <wp:positionV relativeFrom="paragraph">
                  <wp:posOffset>244263</wp:posOffset>
                </wp:positionV>
                <wp:extent cx="7560310" cy="81915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81915"/>
                        </a:xfrm>
                        <a:custGeom>
                          <a:avLst/>
                          <a:gdLst>
                            <a:gd name="T0" fmla="*/ 1129 w 11906"/>
                            <a:gd name="T1" fmla="+- 0 499 499"/>
                            <a:gd name="T2" fmla="*/ 499 h 129"/>
                            <a:gd name="T3" fmla="*/ 1071 w 11906"/>
                            <a:gd name="T4" fmla="+- 0 558 499"/>
                            <a:gd name="T5" fmla="*/ 558 h 129"/>
                            <a:gd name="T6" fmla="*/ 0 w 11906"/>
                            <a:gd name="T7" fmla="+- 0 558 499"/>
                            <a:gd name="T8" fmla="*/ 558 h 129"/>
                            <a:gd name="T9" fmla="*/ 0 w 11906"/>
                            <a:gd name="T10" fmla="+- 0 627 499"/>
                            <a:gd name="T11" fmla="*/ 627 h 129"/>
                            <a:gd name="T12" fmla="*/ 1094 w 11906"/>
                            <a:gd name="T13" fmla="+- 0 627 499"/>
                            <a:gd name="T14" fmla="*/ 627 h 129"/>
                            <a:gd name="T15" fmla="*/ 1129 w 11906"/>
                            <a:gd name="T16" fmla="+- 0 591 499"/>
                            <a:gd name="T17" fmla="*/ 591 h 129"/>
                            <a:gd name="T18" fmla="*/ 1165 w 11906"/>
                            <a:gd name="T19" fmla="+- 0 627 499"/>
                            <a:gd name="T20" fmla="*/ 627 h 129"/>
                            <a:gd name="T21" fmla="*/ 11906 w 11906"/>
                            <a:gd name="T22" fmla="+- 0 627 499"/>
                            <a:gd name="T23" fmla="*/ 627 h 129"/>
                            <a:gd name="T24" fmla="*/ 11906 w 11906"/>
                            <a:gd name="T25" fmla="+- 0 558 499"/>
                            <a:gd name="T26" fmla="*/ 558 h 129"/>
                            <a:gd name="T27" fmla="*/ 1188 w 11906"/>
                            <a:gd name="T28" fmla="+- 0 558 499"/>
                            <a:gd name="T29" fmla="*/ 558 h 129"/>
                            <a:gd name="T30" fmla="*/ 1129 w 11906"/>
                            <a:gd name="T31" fmla="+- 0 499 499"/>
                            <a:gd name="T32" fmla="*/ 499 h 12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</a:cxnLst>
                          <a:rect l="0" t="0" r="r" b="b"/>
                          <a:pathLst>
                            <a:path w="11906" h="129">
                              <a:moveTo>
                                <a:pt x="1129" y="0"/>
                              </a:moveTo>
                              <a:lnTo>
                                <a:pt x="1071" y="59"/>
                              </a:lnTo>
                              <a:lnTo>
                                <a:pt x="0" y="59"/>
                              </a:lnTo>
                              <a:lnTo>
                                <a:pt x="0" y="128"/>
                              </a:lnTo>
                              <a:lnTo>
                                <a:pt x="1094" y="128"/>
                              </a:lnTo>
                              <a:lnTo>
                                <a:pt x="1129" y="92"/>
                              </a:lnTo>
                              <a:lnTo>
                                <a:pt x="1165" y="128"/>
                              </a:lnTo>
                              <a:lnTo>
                                <a:pt x="11906" y="128"/>
                              </a:lnTo>
                              <a:lnTo>
                                <a:pt x="11906" y="59"/>
                              </a:lnTo>
                              <a:lnTo>
                                <a:pt x="1188" y="59"/>
                              </a:lnTo>
                              <a:lnTo>
                                <a:pt x="1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4CF37" id="Freeform: Shape 5" o:spid="_x0000_s1026" style="position:absolute;margin-left:3.2pt;margin-top:19.25pt;width:595.3pt;height:6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06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" path="m1129,r-58,59l,59r,69l1094,128r35,-36l1165,128r10741,l11906,59,1188,59,1129,xe" fillcolor="#002060" strokecolor="#002060">
                <v:path arrowok="t" o:connecttype="custom" o:connectlocs="716915,316865;680085,354330;0,354330;0,398145;694690,398145;716915,375285;739775,398145;7560310,398145;7560310,354330;754380,354330;716915,316865" o:connectangles="0,0,0,0,0,0,0,0,0,0,0"/>
                <w10:wrap anchorx="page"/>
              </v:shape>
            </w:pict>
          </mc:Fallback>
        </mc:AlternateContent>
      </w:r>
      <w:r w:rsidR="006B04A3">
        <w:rPr>
          <w:b/>
          <w:bCs/>
          <w:color w:val="002060"/>
          <w:sz w:val="28"/>
          <w:szCs w:val="28"/>
        </w:rPr>
        <w:t>Responsibilities</w:t>
      </w:r>
    </w:p>
    <w:p w14:paraId="5E0DC3FE" w14:textId="77777777" w:rsidR="009C7804" w:rsidRDefault="009C7804" w:rsidP="009C7804">
      <w:pPr>
        <w:rPr>
          <w:b/>
          <w:bCs/>
        </w:rPr>
      </w:pPr>
    </w:p>
    <w:p w14:paraId="1B991583" w14:textId="6346A957" w:rsidR="009C7804" w:rsidRDefault="009C7804" w:rsidP="009C7804">
      <w:pPr>
        <w:ind w:left="567"/>
      </w:pPr>
    </w:p>
    <w:p w14:paraId="59DDB238" w14:textId="77777777" w:rsidR="006B04A3" w:rsidRPr="006B04A3" w:rsidRDefault="006B04A3" w:rsidP="006B04A3">
      <w:pPr>
        <w:ind w:left="567"/>
        <w:rPr>
          <w:rFonts w:cs="Open Sans"/>
          <w:color w:val="231F20"/>
          <w:spacing w:val="-1"/>
          <w:w w:val="90"/>
          <w:szCs w:val="20"/>
        </w:rPr>
      </w:pPr>
      <w:r w:rsidRPr="006B04A3">
        <w:rPr>
          <w:rFonts w:cs="Open Sans"/>
          <w:color w:val="231F20"/>
          <w:spacing w:val="-1"/>
          <w:w w:val="90"/>
          <w:szCs w:val="20"/>
        </w:rPr>
        <w:t>Employees have a responsibility to:</w:t>
      </w:r>
    </w:p>
    <w:p w14:paraId="290B0302" w14:textId="32802D24" w:rsidR="006B04A3" w:rsidRPr="006B04A3" w:rsidRDefault="006B04A3" w:rsidP="006B04A3">
      <w:pPr>
        <w:pStyle w:val="ListParagraph"/>
        <w:numPr>
          <w:ilvl w:val="0"/>
          <w:numId w:val="17"/>
        </w:numPr>
        <w:rPr>
          <w:rFonts w:cs="Open Sans"/>
          <w:color w:val="231F20"/>
          <w:spacing w:val="-1"/>
          <w:w w:val="90"/>
          <w:szCs w:val="20"/>
        </w:rPr>
      </w:pPr>
      <w:r w:rsidRPr="006B04A3">
        <w:rPr>
          <w:rFonts w:cs="Open Sans"/>
          <w:color w:val="231F20"/>
          <w:spacing w:val="-1"/>
          <w:w w:val="90"/>
          <w:szCs w:val="20"/>
        </w:rPr>
        <w:t>Understand this policy and seek clarification from management where required</w:t>
      </w:r>
      <w:r w:rsidRPr="006B04A3">
        <w:rPr>
          <w:rFonts w:cs="Open Sans"/>
          <w:color w:val="231F20"/>
          <w:spacing w:val="-1"/>
          <w:w w:val="90"/>
          <w:szCs w:val="20"/>
        </w:rPr>
        <w:t>.</w:t>
      </w:r>
    </w:p>
    <w:p w14:paraId="267F3673" w14:textId="0397EE42" w:rsidR="006B04A3" w:rsidRPr="006B04A3" w:rsidRDefault="006B04A3" w:rsidP="006B04A3">
      <w:pPr>
        <w:pStyle w:val="ListParagraph"/>
        <w:numPr>
          <w:ilvl w:val="0"/>
          <w:numId w:val="17"/>
        </w:numPr>
        <w:rPr>
          <w:rFonts w:cs="Open Sans"/>
          <w:color w:val="231F20"/>
          <w:spacing w:val="-1"/>
          <w:w w:val="90"/>
          <w:szCs w:val="20"/>
        </w:rPr>
      </w:pPr>
      <w:r w:rsidRPr="006B04A3">
        <w:rPr>
          <w:rFonts w:cs="Open Sans"/>
          <w:color w:val="231F20"/>
          <w:spacing w:val="-1"/>
          <w:w w:val="90"/>
          <w:szCs w:val="20"/>
        </w:rPr>
        <w:t xml:space="preserve">Consider this policy while completing work-related duties and at any time while representing </w:t>
      </w:r>
      <w:bookmarkStart w:id="0" w:name="_Hlk74474312"/>
      <w:r w:rsidRPr="006B04A3">
        <w:rPr>
          <w:rFonts w:cs="Open Sans"/>
          <w:color w:val="231F20"/>
          <w:spacing w:val="-1"/>
          <w:w w:val="90"/>
          <w:szCs w:val="20"/>
        </w:rPr>
        <w:t>Anjark Services</w:t>
      </w:r>
      <w:bookmarkEnd w:id="0"/>
      <w:r w:rsidRPr="006B04A3">
        <w:rPr>
          <w:rFonts w:cs="Open Sans"/>
          <w:color w:val="231F20"/>
          <w:spacing w:val="-1"/>
          <w:w w:val="90"/>
          <w:szCs w:val="20"/>
        </w:rPr>
        <w:t>.</w:t>
      </w:r>
    </w:p>
    <w:p w14:paraId="7958A1A1" w14:textId="769C19D0" w:rsidR="006B04A3" w:rsidRPr="006B04A3" w:rsidRDefault="006B04A3" w:rsidP="006B04A3">
      <w:pPr>
        <w:pStyle w:val="ListParagraph"/>
        <w:numPr>
          <w:ilvl w:val="0"/>
          <w:numId w:val="17"/>
        </w:numPr>
        <w:rPr>
          <w:rFonts w:cs="Open Sans"/>
          <w:color w:val="231F20"/>
          <w:spacing w:val="-1"/>
          <w:w w:val="90"/>
          <w:szCs w:val="20"/>
        </w:rPr>
      </w:pPr>
      <w:r w:rsidRPr="006B04A3">
        <w:rPr>
          <w:rFonts w:cs="Open Sans"/>
          <w:color w:val="231F20"/>
          <w:spacing w:val="-1"/>
          <w:w w:val="90"/>
          <w:szCs w:val="20"/>
        </w:rPr>
        <w:t>Support fellow employees in their awareness of this policy and ensuing activities</w:t>
      </w:r>
      <w:r w:rsidRPr="006B04A3">
        <w:rPr>
          <w:rFonts w:cs="Open Sans"/>
          <w:color w:val="231F20"/>
          <w:spacing w:val="-1"/>
          <w:w w:val="90"/>
          <w:szCs w:val="20"/>
        </w:rPr>
        <w:t>.</w:t>
      </w:r>
    </w:p>
    <w:p w14:paraId="583DA51B" w14:textId="0E5ACF70" w:rsidR="006B04A3" w:rsidRPr="006B04A3" w:rsidRDefault="006B04A3" w:rsidP="006B04A3">
      <w:pPr>
        <w:pStyle w:val="ListParagraph"/>
        <w:numPr>
          <w:ilvl w:val="0"/>
          <w:numId w:val="17"/>
        </w:numPr>
        <w:rPr>
          <w:rFonts w:cs="Open Sans"/>
          <w:color w:val="231F20"/>
          <w:spacing w:val="-1"/>
          <w:w w:val="90"/>
          <w:szCs w:val="20"/>
        </w:rPr>
      </w:pPr>
      <w:r w:rsidRPr="006B04A3">
        <w:rPr>
          <w:rFonts w:cs="Open Sans"/>
          <w:color w:val="231F20"/>
          <w:spacing w:val="-1"/>
          <w:w w:val="90"/>
          <w:szCs w:val="20"/>
        </w:rPr>
        <w:t>Support and contribute to Anjark Services’s aim of providing a safe, healthy and supportive environment for all employees</w:t>
      </w:r>
      <w:r w:rsidRPr="006B04A3">
        <w:rPr>
          <w:rFonts w:cs="Open Sans"/>
          <w:color w:val="231F20"/>
          <w:spacing w:val="-1"/>
          <w:w w:val="90"/>
          <w:szCs w:val="20"/>
        </w:rPr>
        <w:t>.</w:t>
      </w:r>
    </w:p>
    <w:p w14:paraId="4FF3F452" w14:textId="1844D96E" w:rsidR="006B04A3" w:rsidRPr="006B04A3" w:rsidRDefault="006B04A3" w:rsidP="006B04A3">
      <w:pPr>
        <w:pStyle w:val="ListParagraph"/>
        <w:numPr>
          <w:ilvl w:val="0"/>
          <w:numId w:val="17"/>
        </w:numPr>
        <w:rPr>
          <w:rFonts w:cs="Open Sans"/>
          <w:color w:val="231F20"/>
          <w:spacing w:val="-1"/>
          <w:w w:val="90"/>
          <w:szCs w:val="20"/>
        </w:rPr>
      </w:pPr>
      <w:r w:rsidRPr="006B04A3">
        <w:rPr>
          <w:rFonts w:cs="Open Sans"/>
          <w:color w:val="231F20"/>
          <w:spacing w:val="-1"/>
          <w:w w:val="90"/>
          <w:szCs w:val="20"/>
        </w:rPr>
        <w:t>Seek opportunities for involvement and advancement of ideas and planning where able and willing.</w:t>
      </w:r>
    </w:p>
    <w:p w14:paraId="3EF50B3D" w14:textId="0CC66531" w:rsidR="006B04A3" w:rsidRPr="006B04A3" w:rsidRDefault="006B04A3" w:rsidP="006B04A3">
      <w:pPr>
        <w:pStyle w:val="ListParagraph"/>
        <w:numPr>
          <w:ilvl w:val="0"/>
          <w:numId w:val="17"/>
        </w:numPr>
        <w:rPr>
          <w:rFonts w:cs="Open Sans"/>
          <w:color w:val="231F20"/>
          <w:spacing w:val="-1"/>
          <w:w w:val="90"/>
          <w:szCs w:val="20"/>
        </w:rPr>
      </w:pPr>
      <w:r w:rsidRPr="006B04A3">
        <w:rPr>
          <w:rFonts w:cs="Open Sans"/>
          <w:color w:val="231F20"/>
          <w:spacing w:val="-1"/>
          <w:w w:val="90"/>
          <w:szCs w:val="20"/>
        </w:rPr>
        <w:t>T</w:t>
      </w:r>
      <w:r w:rsidRPr="006B04A3">
        <w:rPr>
          <w:rFonts w:cs="Open Sans"/>
          <w:color w:val="231F20"/>
          <w:spacing w:val="-1"/>
          <w:w w:val="90"/>
          <w:szCs w:val="20"/>
        </w:rPr>
        <w:t>ake reasonable care of their own mental health and wellbeing, including physical health</w:t>
      </w:r>
      <w:r w:rsidRPr="006B04A3">
        <w:rPr>
          <w:rFonts w:cs="Open Sans"/>
          <w:color w:val="231F20"/>
          <w:spacing w:val="-1"/>
          <w:w w:val="90"/>
          <w:szCs w:val="20"/>
        </w:rPr>
        <w:t>.</w:t>
      </w:r>
    </w:p>
    <w:p w14:paraId="24560FD4" w14:textId="16E1D4D7" w:rsidR="006B04A3" w:rsidRPr="006B04A3" w:rsidRDefault="006B04A3" w:rsidP="006B04A3">
      <w:pPr>
        <w:pStyle w:val="ListParagraph"/>
        <w:numPr>
          <w:ilvl w:val="0"/>
          <w:numId w:val="17"/>
        </w:numPr>
        <w:rPr>
          <w:rFonts w:cs="Open Sans"/>
          <w:color w:val="231F20"/>
          <w:spacing w:val="-1"/>
          <w:w w:val="90"/>
          <w:szCs w:val="20"/>
        </w:rPr>
      </w:pPr>
      <w:r w:rsidRPr="006B04A3">
        <w:rPr>
          <w:rFonts w:cs="Open Sans"/>
          <w:color w:val="231F20"/>
          <w:spacing w:val="-1"/>
          <w:w w:val="90"/>
          <w:szCs w:val="20"/>
        </w:rPr>
        <w:t>T</w:t>
      </w:r>
      <w:r w:rsidRPr="006B04A3">
        <w:rPr>
          <w:rFonts w:cs="Open Sans"/>
          <w:color w:val="231F20"/>
          <w:spacing w:val="-1"/>
          <w:w w:val="90"/>
          <w:szCs w:val="20"/>
        </w:rPr>
        <w:t>ake reasonable care that their actions do not affect the health and safety of other people in the workplace.</w:t>
      </w:r>
    </w:p>
    <w:p w14:paraId="28DB62D2" w14:textId="5653E253" w:rsidR="009C7804" w:rsidRDefault="009C7804" w:rsidP="009C7804">
      <w:pPr>
        <w:ind w:left="567"/>
      </w:pPr>
    </w:p>
    <w:p w14:paraId="06598A04" w14:textId="549BF283" w:rsidR="00D205B8" w:rsidRPr="00D205B8" w:rsidRDefault="00D205B8" w:rsidP="00D205B8">
      <w:pPr>
        <w:pStyle w:val="BodyText"/>
        <w:ind w:left="567"/>
        <w:rPr>
          <w:rFonts w:ascii="Open Sans" w:hAnsi="Open Sans" w:cs="Open Sans"/>
          <w:color w:val="231F20"/>
          <w:spacing w:val="-1"/>
          <w:w w:val="90"/>
        </w:rPr>
      </w:pPr>
      <w:r>
        <w:rPr>
          <w:rFonts w:ascii="Open Sans" w:hAnsi="Open Sans" w:cs="Open Sans"/>
          <w:color w:val="231F20"/>
          <w:spacing w:val="-1"/>
          <w:w w:val="90"/>
        </w:rPr>
        <w:t xml:space="preserve">Supervisors, managers and directors </w:t>
      </w:r>
      <w:r w:rsidRPr="00D205B8">
        <w:rPr>
          <w:rFonts w:ascii="Open Sans" w:hAnsi="Open Sans" w:cs="Open Sans"/>
          <w:color w:val="231F20"/>
          <w:spacing w:val="-1"/>
          <w:w w:val="90"/>
        </w:rPr>
        <w:t>have a responsibility to:</w:t>
      </w:r>
    </w:p>
    <w:p w14:paraId="34106C4F" w14:textId="137CCBE6" w:rsidR="00D205B8" w:rsidRPr="00D205B8" w:rsidRDefault="00D205B8" w:rsidP="00D205B8">
      <w:pPr>
        <w:pStyle w:val="BodyText"/>
        <w:numPr>
          <w:ilvl w:val="0"/>
          <w:numId w:val="18"/>
        </w:numPr>
        <w:ind w:left="1276"/>
        <w:rPr>
          <w:rFonts w:ascii="Open Sans" w:hAnsi="Open Sans" w:cs="Open Sans"/>
          <w:color w:val="231F20"/>
          <w:spacing w:val="-1"/>
          <w:w w:val="90"/>
        </w:rPr>
      </w:pPr>
      <w:r w:rsidRPr="00D205B8">
        <w:rPr>
          <w:rFonts w:ascii="Open Sans" w:hAnsi="Open Sans" w:cs="Open Sans"/>
          <w:color w:val="231F20"/>
          <w:spacing w:val="-1"/>
          <w:w w:val="90"/>
        </w:rPr>
        <w:t>Ensure that all workers are made aware of this policy</w:t>
      </w:r>
      <w:r>
        <w:rPr>
          <w:rFonts w:ascii="Open Sans" w:hAnsi="Open Sans" w:cs="Open Sans"/>
          <w:color w:val="231F20"/>
          <w:spacing w:val="-1"/>
          <w:w w:val="90"/>
        </w:rPr>
        <w:t>.</w:t>
      </w:r>
    </w:p>
    <w:p w14:paraId="7517D6A8" w14:textId="35A6FE56" w:rsidR="00D205B8" w:rsidRPr="00D205B8" w:rsidRDefault="00D205B8" w:rsidP="00D205B8">
      <w:pPr>
        <w:pStyle w:val="BodyText"/>
        <w:numPr>
          <w:ilvl w:val="0"/>
          <w:numId w:val="18"/>
        </w:numPr>
        <w:ind w:left="1276"/>
        <w:rPr>
          <w:rFonts w:ascii="Open Sans" w:hAnsi="Open Sans" w:cs="Open Sans"/>
          <w:color w:val="231F20"/>
          <w:spacing w:val="-1"/>
          <w:w w:val="90"/>
        </w:rPr>
      </w:pPr>
      <w:r w:rsidRPr="00D205B8">
        <w:rPr>
          <w:rFonts w:ascii="Open Sans" w:hAnsi="Open Sans" w:cs="Open Sans"/>
          <w:color w:val="231F20"/>
          <w:spacing w:val="-1"/>
          <w:w w:val="90"/>
        </w:rPr>
        <w:t xml:space="preserve">Actively support and contribute to the implementation of this policy, including </w:t>
      </w:r>
      <w:r w:rsidRPr="00D205B8">
        <w:rPr>
          <w:rFonts w:ascii="Open Sans" w:hAnsi="Open Sans" w:cs="Open Sans"/>
          <w:color w:val="231F20"/>
          <w:spacing w:val="-1"/>
          <w:w w:val="90"/>
        </w:rPr>
        <w:t>its goals</w:t>
      </w:r>
      <w:r>
        <w:rPr>
          <w:rFonts w:ascii="Open Sans" w:hAnsi="Open Sans" w:cs="Open Sans"/>
          <w:color w:val="231F20"/>
          <w:spacing w:val="-1"/>
          <w:w w:val="90"/>
        </w:rPr>
        <w:t>.</w:t>
      </w:r>
    </w:p>
    <w:p w14:paraId="61520083" w14:textId="697E981C" w:rsidR="009C7804" w:rsidRPr="009C7804" w:rsidRDefault="00D205B8" w:rsidP="00D205B8">
      <w:pPr>
        <w:pStyle w:val="BodyText"/>
        <w:numPr>
          <w:ilvl w:val="0"/>
          <w:numId w:val="18"/>
        </w:numPr>
        <w:ind w:left="1276"/>
        <w:rPr>
          <w:rFonts w:ascii="Open Sans" w:hAnsi="Open Sans" w:cs="Open Sans"/>
          <w:sz w:val="21"/>
        </w:rPr>
      </w:pPr>
      <w:r w:rsidRPr="00D205B8">
        <w:rPr>
          <w:rFonts w:ascii="Open Sans" w:hAnsi="Open Sans" w:cs="Open Sans"/>
          <w:color w:val="231F20"/>
          <w:spacing w:val="-1"/>
          <w:w w:val="90"/>
        </w:rPr>
        <w:t>Manage the implementatio</w:t>
      </w:r>
      <w:r w:rsidRPr="00D205B8">
        <w:rPr>
          <w:rFonts w:ascii="Open Sans" w:hAnsi="Open Sans" w:cs="Open Sans"/>
          <w:color w:val="231F20"/>
          <w:spacing w:val="-1"/>
          <w:w w:val="90"/>
        </w:rPr>
        <w:t>n and review of this policy.</w:t>
      </w:r>
    </w:p>
    <w:p w14:paraId="6B1E61E4" w14:textId="77777777" w:rsidR="009C7804" w:rsidRDefault="009C7804" w:rsidP="009C7804">
      <w:pPr>
        <w:ind w:left="567"/>
      </w:pPr>
    </w:p>
    <w:p w14:paraId="60BA42CF" w14:textId="34B5053A" w:rsidR="009C7804" w:rsidRDefault="009C7804" w:rsidP="009C7804">
      <w:pPr>
        <w:ind w:left="567"/>
      </w:pPr>
    </w:p>
    <w:p w14:paraId="63069135" w14:textId="4F50676F" w:rsidR="009C7804" w:rsidRPr="009C7804" w:rsidRDefault="009C7804" w:rsidP="009C7804">
      <w:pPr>
        <w:pStyle w:val="ListParagraph"/>
        <w:numPr>
          <w:ilvl w:val="0"/>
          <w:numId w:val="1"/>
        </w:numPr>
        <w:rPr>
          <w:b/>
          <w:bCs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E43BD" wp14:editId="1C9997CF">
                <wp:simplePos x="0" y="0"/>
                <wp:positionH relativeFrom="page">
                  <wp:posOffset>40640</wp:posOffset>
                </wp:positionH>
                <wp:positionV relativeFrom="paragraph">
                  <wp:posOffset>244263</wp:posOffset>
                </wp:positionV>
                <wp:extent cx="7560310" cy="81915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81915"/>
                        </a:xfrm>
                        <a:custGeom>
                          <a:avLst/>
                          <a:gdLst>
                            <a:gd name="T0" fmla="*/ 1129 w 11906"/>
                            <a:gd name="T1" fmla="+- 0 499 499"/>
                            <a:gd name="T2" fmla="*/ 499 h 129"/>
                            <a:gd name="T3" fmla="*/ 1071 w 11906"/>
                            <a:gd name="T4" fmla="+- 0 558 499"/>
                            <a:gd name="T5" fmla="*/ 558 h 129"/>
                            <a:gd name="T6" fmla="*/ 0 w 11906"/>
                            <a:gd name="T7" fmla="+- 0 558 499"/>
                            <a:gd name="T8" fmla="*/ 558 h 129"/>
                            <a:gd name="T9" fmla="*/ 0 w 11906"/>
                            <a:gd name="T10" fmla="+- 0 627 499"/>
                            <a:gd name="T11" fmla="*/ 627 h 129"/>
                            <a:gd name="T12" fmla="*/ 1094 w 11906"/>
                            <a:gd name="T13" fmla="+- 0 627 499"/>
                            <a:gd name="T14" fmla="*/ 627 h 129"/>
                            <a:gd name="T15" fmla="*/ 1129 w 11906"/>
                            <a:gd name="T16" fmla="+- 0 591 499"/>
                            <a:gd name="T17" fmla="*/ 591 h 129"/>
                            <a:gd name="T18" fmla="*/ 1165 w 11906"/>
                            <a:gd name="T19" fmla="+- 0 627 499"/>
                            <a:gd name="T20" fmla="*/ 627 h 129"/>
                            <a:gd name="T21" fmla="*/ 11906 w 11906"/>
                            <a:gd name="T22" fmla="+- 0 627 499"/>
                            <a:gd name="T23" fmla="*/ 627 h 129"/>
                            <a:gd name="T24" fmla="*/ 11906 w 11906"/>
                            <a:gd name="T25" fmla="+- 0 558 499"/>
                            <a:gd name="T26" fmla="*/ 558 h 129"/>
                            <a:gd name="T27" fmla="*/ 1188 w 11906"/>
                            <a:gd name="T28" fmla="+- 0 558 499"/>
                            <a:gd name="T29" fmla="*/ 558 h 129"/>
                            <a:gd name="T30" fmla="*/ 1129 w 11906"/>
                            <a:gd name="T31" fmla="+- 0 499 499"/>
                            <a:gd name="T32" fmla="*/ 499 h 12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</a:cxnLst>
                          <a:rect l="0" t="0" r="r" b="b"/>
                          <a:pathLst>
                            <a:path w="11906" h="129">
                              <a:moveTo>
                                <a:pt x="1129" y="0"/>
                              </a:moveTo>
                              <a:lnTo>
                                <a:pt x="1071" y="59"/>
                              </a:lnTo>
                              <a:lnTo>
                                <a:pt x="0" y="59"/>
                              </a:lnTo>
                              <a:lnTo>
                                <a:pt x="0" y="128"/>
                              </a:lnTo>
                              <a:lnTo>
                                <a:pt x="1094" y="128"/>
                              </a:lnTo>
                              <a:lnTo>
                                <a:pt x="1129" y="92"/>
                              </a:lnTo>
                              <a:lnTo>
                                <a:pt x="1165" y="128"/>
                              </a:lnTo>
                              <a:lnTo>
                                <a:pt x="11906" y="128"/>
                              </a:lnTo>
                              <a:lnTo>
                                <a:pt x="11906" y="59"/>
                              </a:lnTo>
                              <a:lnTo>
                                <a:pt x="1188" y="59"/>
                              </a:lnTo>
                              <a:lnTo>
                                <a:pt x="1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5928C" id="Freeform: Shape 6" o:spid="_x0000_s1026" style="position:absolute;margin-left:3.2pt;margin-top:19.25pt;width:595.3pt;height:6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06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" path="m1129,r-58,59l,59r,69l1094,128r35,-36l1165,128r10741,l11906,59,1188,59,1129,xe" fillcolor="#002060" strokecolor="#002060">
                <v:path arrowok="t" o:connecttype="custom" o:connectlocs="716915,316865;680085,354330;0,354330;0,398145;694690,398145;716915,375285;739775,398145;7560310,398145;7560310,354330;754380,354330;716915,316865" o:connectangles="0,0,0,0,0,0,0,0,0,0,0"/>
                <w10:wrap anchorx="page"/>
              </v:shape>
            </w:pict>
          </mc:Fallback>
        </mc:AlternateContent>
      </w:r>
      <w:r w:rsidR="00D205B8">
        <w:rPr>
          <w:b/>
          <w:bCs/>
          <w:color w:val="002060"/>
          <w:sz w:val="28"/>
          <w:szCs w:val="28"/>
        </w:rPr>
        <w:t>Communication</w:t>
      </w:r>
    </w:p>
    <w:p w14:paraId="0DFD89DB" w14:textId="77777777" w:rsidR="009C7804" w:rsidRDefault="009C7804" w:rsidP="009C7804">
      <w:pPr>
        <w:rPr>
          <w:b/>
          <w:bCs/>
        </w:rPr>
      </w:pPr>
    </w:p>
    <w:p w14:paraId="1F9645F5" w14:textId="49A38C91" w:rsidR="009C7804" w:rsidRDefault="009C7804" w:rsidP="009C7804">
      <w:pPr>
        <w:ind w:left="567"/>
      </w:pPr>
    </w:p>
    <w:p w14:paraId="2707B80C" w14:textId="1005BB5B" w:rsidR="00D205B8" w:rsidRDefault="00D205B8" w:rsidP="00D205B8">
      <w:pPr>
        <w:ind w:left="567"/>
      </w:pPr>
      <w:r>
        <w:t xml:space="preserve">Anjark Services </w:t>
      </w:r>
      <w:r>
        <w:t>will ensure that:</w:t>
      </w:r>
    </w:p>
    <w:p w14:paraId="6E2C7967" w14:textId="0CCFC78E" w:rsidR="00D205B8" w:rsidRDefault="00D205B8" w:rsidP="00D205B8">
      <w:pPr>
        <w:pStyle w:val="ListParagraph"/>
        <w:numPr>
          <w:ilvl w:val="0"/>
          <w:numId w:val="20"/>
        </w:numPr>
        <w:ind w:left="1276"/>
      </w:pPr>
      <w:r>
        <w:lastRenderedPageBreak/>
        <w:t>All employees receive a copy of this policy during the induction process.</w:t>
      </w:r>
    </w:p>
    <w:p w14:paraId="3B3A447A" w14:textId="1A273C2C" w:rsidR="00D205B8" w:rsidRDefault="00D205B8" w:rsidP="00D205B8">
      <w:pPr>
        <w:pStyle w:val="ListParagraph"/>
        <w:numPr>
          <w:ilvl w:val="0"/>
          <w:numId w:val="20"/>
        </w:numPr>
        <w:ind w:left="1276"/>
      </w:pPr>
      <w:r>
        <w:t>This policy is easily accessible by all members of the organisation.</w:t>
      </w:r>
    </w:p>
    <w:p w14:paraId="4561D110" w14:textId="6E3C368E" w:rsidR="00D205B8" w:rsidRDefault="00D205B8" w:rsidP="00D205B8">
      <w:pPr>
        <w:pStyle w:val="ListParagraph"/>
        <w:numPr>
          <w:ilvl w:val="0"/>
          <w:numId w:val="20"/>
        </w:numPr>
        <w:ind w:left="1276"/>
      </w:pPr>
      <w:r>
        <w:t>Employees are informed when a particular activity or change to worksite e</w:t>
      </w:r>
      <w:r>
        <w:t>nvironment or practice aligns with this policy</w:t>
      </w:r>
      <w:r>
        <w:t>.</w:t>
      </w:r>
    </w:p>
    <w:p w14:paraId="549E3D5C" w14:textId="1705C5DF" w:rsidR="00D205B8" w:rsidRDefault="00D205B8" w:rsidP="00D205B8">
      <w:pPr>
        <w:pStyle w:val="ListParagraph"/>
        <w:numPr>
          <w:ilvl w:val="0"/>
          <w:numId w:val="20"/>
        </w:numPr>
        <w:ind w:left="1276"/>
      </w:pPr>
      <w:r>
        <w:t>Employees are empowered to actively contribute and provide feedback to this policy.</w:t>
      </w:r>
    </w:p>
    <w:p w14:paraId="0D37FE6E" w14:textId="2179082B" w:rsidR="009C7804" w:rsidRDefault="00D205B8" w:rsidP="00D205B8">
      <w:pPr>
        <w:pStyle w:val="ListParagraph"/>
        <w:numPr>
          <w:ilvl w:val="0"/>
          <w:numId w:val="20"/>
        </w:numPr>
        <w:ind w:left="1276"/>
      </w:pPr>
      <w:r>
        <w:t>Employees are</w:t>
      </w:r>
      <w:r>
        <w:t xml:space="preserve"> notified of all changes to this policy.</w:t>
      </w:r>
    </w:p>
    <w:p w14:paraId="01C9AB66" w14:textId="5384BF39" w:rsidR="009C7804" w:rsidRDefault="009C7804">
      <w:pPr>
        <w:widowControl/>
        <w:autoSpaceDE/>
        <w:autoSpaceDN/>
        <w:spacing w:after="160" w:line="259" w:lineRule="auto"/>
      </w:pPr>
    </w:p>
    <w:p w14:paraId="614521A8" w14:textId="422F3A50" w:rsidR="009C7804" w:rsidRPr="009C7804" w:rsidRDefault="009C7804" w:rsidP="009C7804">
      <w:pPr>
        <w:pStyle w:val="ListParagraph"/>
        <w:numPr>
          <w:ilvl w:val="0"/>
          <w:numId w:val="1"/>
        </w:numPr>
        <w:rPr>
          <w:b/>
          <w:bCs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324965" wp14:editId="2C367C36">
                <wp:simplePos x="0" y="0"/>
                <wp:positionH relativeFrom="page">
                  <wp:posOffset>40640</wp:posOffset>
                </wp:positionH>
                <wp:positionV relativeFrom="paragraph">
                  <wp:posOffset>244263</wp:posOffset>
                </wp:positionV>
                <wp:extent cx="7560310" cy="81915"/>
                <wp:effectExtent l="0" t="0" r="0" b="0"/>
                <wp:wrapNone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81915"/>
                        </a:xfrm>
                        <a:custGeom>
                          <a:avLst/>
                          <a:gdLst>
                            <a:gd name="T0" fmla="*/ 1129 w 11906"/>
                            <a:gd name="T1" fmla="+- 0 499 499"/>
                            <a:gd name="T2" fmla="*/ 499 h 129"/>
                            <a:gd name="T3" fmla="*/ 1071 w 11906"/>
                            <a:gd name="T4" fmla="+- 0 558 499"/>
                            <a:gd name="T5" fmla="*/ 558 h 129"/>
                            <a:gd name="T6" fmla="*/ 0 w 11906"/>
                            <a:gd name="T7" fmla="+- 0 558 499"/>
                            <a:gd name="T8" fmla="*/ 558 h 129"/>
                            <a:gd name="T9" fmla="*/ 0 w 11906"/>
                            <a:gd name="T10" fmla="+- 0 627 499"/>
                            <a:gd name="T11" fmla="*/ 627 h 129"/>
                            <a:gd name="T12" fmla="*/ 1094 w 11906"/>
                            <a:gd name="T13" fmla="+- 0 627 499"/>
                            <a:gd name="T14" fmla="*/ 627 h 129"/>
                            <a:gd name="T15" fmla="*/ 1129 w 11906"/>
                            <a:gd name="T16" fmla="+- 0 591 499"/>
                            <a:gd name="T17" fmla="*/ 591 h 129"/>
                            <a:gd name="T18" fmla="*/ 1165 w 11906"/>
                            <a:gd name="T19" fmla="+- 0 627 499"/>
                            <a:gd name="T20" fmla="*/ 627 h 129"/>
                            <a:gd name="T21" fmla="*/ 11906 w 11906"/>
                            <a:gd name="T22" fmla="+- 0 627 499"/>
                            <a:gd name="T23" fmla="*/ 627 h 129"/>
                            <a:gd name="T24" fmla="*/ 11906 w 11906"/>
                            <a:gd name="T25" fmla="+- 0 558 499"/>
                            <a:gd name="T26" fmla="*/ 558 h 129"/>
                            <a:gd name="T27" fmla="*/ 1188 w 11906"/>
                            <a:gd name="T28" fmla="+- 0 558 499"/>
                            <a:gd name="T29" fmla="*/ 558 h 129"/>
                            <a:gd name="T30" fmla="*/ 1129 w 11906"/>
                            <a:gd name="T31" fmla="+- 0 499 499"/>
                            <a:gd name="T32" fmla="*/ 499 h 12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</a:cxnLst>
                          <a:rect l="0" t="0" r="r" b="b"/>
                          <a:pathLst>
                            <a:path w="11906" h="129">
                              <a:moveTo>
                                <a:pt x="1129" y="0"/>
                              </a:moveTo>
                              <a:lnTo>
                                <a:pt x="1071" y="59"/>
                              </a:lnTo>
                              <a:lnTo>
                                <a:pt x="0" y="59"/>
                              </a:lnTo>
                              <a:lnTo>
                                <a:pt x="0" y="128"/>
                              </a:lnTo>
                              <a:lnTo>
                                <a:pt x="1094" y="128"/>
                              </a:lnTo>
                              <a:lnTo>
                                <a:pt x="1129" y="92"/>
                              </a:lnTo>
                              <a:lnTo>
                                <a:pt x="1165" y="128"/>
                              </a:lnTo>
                              <a:lnTo>
                                <a:pt x="11906" y="128"/>
                              </a:lnTo>
                              <a:lnTo>
                                <a:pt x="11906" y="59"/>
                              </a:lnTo>
                              <a:lnTo>
                                <a:pt x="1188" y="59"/>
                              </a:lnTo>
                              <a:lnTo>
                                <a:pt x="1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ACF62" id="Freeform: Shape 7" o:spid="_x0000_s1026" style="position:absolute;margin-left:3.2pt;margin-top:19.25pt;width:595.3pt;height:6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06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" path="m1129,r-58,59l,59r,69l1094,128r35,-36l1165,128r10741,l11906,59,1188,59,1129,xe" fillcolor="#002060" strokecolor="#002060">
                <v:path arrowok="t" o:connecttype="custom" o:connectlocs="716915,316865;680085,354330;0,354330;0,398145;694690,398145;716915,375285;739775,398145;7560310,398145;7560310,354330;754380,354330;716915,316865" o:connectangles="0,0,0,0,0,0,0,0,0,0,0"/>
                <w10:wrap anchorx="page"/>
              </v:shape>
            </w:pict>
          </mc:Fallback>
        </mc:AlternateContent>
      </w:r>
      <w:r w:rsidR="00D205B8">
        <w:rPr>
          <w:b/>
          <w:bCs/>
          <w:color w:val="002060"/>
          <w:sz w:val="28"/>
          <w:szCs w:val="28"/>
        </w:rPr>
        <w:t>Monitoring and Review</w:t>
      </w:r>
    </w:p>
    <w:p w14:paraId="34291C5F" w14:textId="77777777" w:rsidR="009C7804" w:rsidRDefault="009C7804" w:rsidP="009C7804">
      <w:pPr>
        <w:rPr>
          <w:b/>
          <w:bCs/>
        </w:rPr>
      </w:pPr>
    </w:p>
    <w:p w14:paraId="7C3B4C23" w14:textId="4EFD8CA2" w:rsidR="00D205B8" w:rsidRDefault="00D205B8" w:rsidP="00D205B8">
      <w:pPr>
        <w:ind w:left="567"/>
      </w:pPr>
      <w:r>
        <w:t xml:space="preserve">Anjark Services will review this policy six months after implementation and annually thereafter. This will be carried out by </w:t>
      </w:r>
      <w:r>
        <w:t>the HR Manager who report to the General Manager during the review process.</w:t>
      </w:r>
    </w:p>
    <w:p w14:paraId="09E4C591" w14:textId="77777777" w:rsidR="00D205B8" w:rsidRDefault="00D205B8" w:rsidP="00D205B8">
      <w:pPr>
        <w:ind w:left="567"/>
      </w:pPr>
      <w:r>
        <w:t>Effectiveness of the policy will be assessed through:</w:t>
      </w:r>
    </w:p>
    <w:p w14:paraId="287C000D" w14:textId="789E7793" w:rsidR="00D205B8" w:rsidRDefault="00D205B8" w:rsidP="00D205B8">
      <w:pPr>
        <w:pStyle w:val="ListParagraph"/>
        <w:numPr>
          <w:ilvl w:val="0"/>
          <w:numId w:val="21"/>
        </w:numPr>
        <w:ind w:left="1276"/>
      </w:pPr>
      <w:r>
        <w:t xml:space="preserve">Feedback </w:t>
      </w:r>
      <w:r>
        <w:t xml:space="preserve">from employees, the </w:t>
      </w:r>
      <w:r>
        <w:t xml:space="preserve">relevant </w:t>
      </w:r>
      <w:r>
        <w:t>Committee</w:t>
      </w:r>
      <w:r>
        <w:t>s (WHS and</w:t>
      </w:r>
      <w:r w:rsidRPr="00D205B8">
        <w:t xml:space="preserve"> </w:t>
      </w:r>
      <w:r>
        <w:t>Wellbeing</w:t>
      </w:r>
      <w:r>
        <w:t>)</w:t>
      </w:r>
      <w:r>
        <w:t xml:space="preserve"> and management</w:t>
      </w:r>
      <w:r>
        <w:t>.</w:t>
      </w:r>
    </w:p>
    <w:p w14:paraId="48A871CB" w14:textId="64BE2878" w:rsidR="00D205B8" w:rsidRDefault="00D205B8" w:rsidP="00D205B8">
      <w:pPr>
        <w:pStyle w:val="ListParagraph"/>
        <w:numPr>
          <w:ilvl w:val="0"/>
          <w:numId w:val="21"/>
        </w:numPr>
        <w:ind w:left="1276"/>
      </w:pPr>
      <w:r>
        <w:t>Review</w:t>
      </w:r>
      <w:r>
        <w:t xml:space="preserve"> </w:t>
      </w:r>
      <w:r w:rsidRPr="00D205B8">
        <w:t>of the policy by management and committee to determine if objectives have been met and to identify barriers and enablers to ongoing policy implementation</w:t>
      </w:r>
      <w:r>
        <w:t>.</w:t>
      </w:r>
    </w:p>
    <w:p w14:paraId="1FD4F2FD" w14:textId="77777777" w:rsidR="00D205B8" w:rsidRDefault="00D205B8" w:rsidP="00D205B8">
      <w:pPr>
        <w:ind w:left="567"/>
      </w:pPr>
    </w:p>
    <w:p w14:paraId="1810487F" w14:textId="43B9FE70" w:rsidR="009C7804" w:rsidRDefault="009C7804" w:rsidP="009C7804">
      <w:pPr>
        <w:ind w:left="567"/>
      </w:pPr>
    </w:p>
    <w:p w14:paraId="596E4100" w14:textId="6CEE1557" w:rsidR="009C7804" w:rsidRPr="009C7804" w:rsidRDefault="009C7804" w:rsidP="009C7804">
      <w:pPr>
        <w:pStyle w:val="ListParagraph"/>
        <w:numPr>
          <w:ilvl w:val="0"/>
          <w:numId w:val="1"/>
        </w:numPr>
        <w:rPr>
          <w:b/>
          <w:bCs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B87AF9" wp14:editId="645289EE">
                <wp:simplePos x="0" y="0"/>
                <wp:positionH relativeFrom="page">
                  <wp:posOffset>40640</wp:posOffset>
                </wp:positionH>
                <wp:positionV relativeFrom="paragraph">
                  <wp:posOffset>244263</wp:posOffset>
                </wp:positionV>
                <wp:extent cx="7560310" cy="81915"/>
                <wp:effectExtent l="0" t="0" r="0" b="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81915"/>
                        </a:xfrm>
                        <a:custGeom>
                          <a:avLst/>
                          <a:gdLst>
                            <a:gd name="T0" fmla="*/ 1129 w 11906"/>
                            <a:gd name="T1" fmla="+- 0 499 499"/>
                            <a:gd name="T2" fmla="*/ 499 h 129"/>
                            <a:gd name="T3" fmla="*/ 1071 w 11906"/>
                            <a:gd name="T4" fmla="+- 0 558 499"/>
                            <a:gd name="T5" fmla="*/ 558 h 129"/>
                            <a:gd name="T6" fmla="*/ 0 w 11906"/>
                            <a:gd name="T7" fmla="+- 0 558 499"/>
                            <a:gd name="T8" fmla="*/ 558 h 129"/>
                            <a:gd name="T9" fmla="*/ 0 w 11906"/>
                            <a:gd name="T10" fmla="+- 0 627 499"/>
                            <a:gd name="T11" fmla="*/ 627 h 129"/>
                            <a:gd name="T12" fmla="*/ 1094 w 11906"/>
                            <a:gd name="T13" fmla="+- 0 627 499"/>
                            <a:gd name="T14" fmla="*/ 627 h 129"/>
                            <a:gd name="T15" fmla="*/ 1129 w 11906"/>
                            <a:gd name="T16" fmla="+- 0 591 499"/>
                            <a:gd name="T17" fmla="*/ 591 h 129"/>
                            <a:gd name="T18" fmla="*/ 1165 w 11906"/>
                            <a:gd name="T19" fmla="+- 0 627 499"/>
                            <a:gd name="T20" fmla="*/ 627 h 129"/>
                            <a:gd name="T21" fmla="*/ 11906 w 11906"/>
                            <a:gd name="T22" fmla="+- 0 627 499"/>
                            <a:gd name="T23" fmla="*/ 627 h 129"/>
                            <a:gd name="T24" fmla="*/ 11906 w 11906"/>
                            <a:gd name="T25" fmla="+- 0 558 499"/>
                            <a:gd name="T26" fmla="*/ 558 h 129"/>
                            <a:gd name="T27" fmla="*/ 1188 w 11906"/>
                            <a:gd name="T28" fmla="+- 0 558 499"/>
                            <a:gd name="T29" fmla="*/ 558 h 129"/>
                            <a:gd name="T30" fmla="*/ 1129 w 11906"/>
                            <a:gd name="T31" fmla="+- 0 499 499"/>
                            <a:gd name="T32" fmla="*/ 499 h 12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</a:cxnLst>
                          <a:rect l="0" t="0" r="r" b="b"/>
                          <a:pathLst>
                            <a:path w="11906" h="129">
                              <a:moveTo>
                                <a:pt x="1129" y="0"/>
                              </a:moveTo>
                              <a:lnTo>
                                <a:pt x="1071" y="59"/>
                              </a:lnTo>
                              <a:lnTo>
                                <a:pt x="0" y="59"/>
                              </a:lnTo>
                              <a:lnTo>
                                <a:pt x="0" y="128"/>
                              </a:lnTo>
                              <a:lnTo>
                                <a:pt x="1094" y="128"/>
                              </a:lnTo>
                              <a:lnTo>
                                <a:pt x="1129" y="92"/>
                              </a:lnTo>
                              <a:lnTo>
                                <a:pt x="1165" y="128"/>
                              </a:lnTo>
                              <a:lnTo>
                                <a:pt x="11906" y="128"/>
                              </a:lnTo>
                              <a:lnTo>
                                <a:pt x="11906" y="59"/>
                              </a:lnTo>
                              <a:lnTo>
                                <a:pt x="1188" y="59"/>
                              </a:lnTo>
                              <a:lnTo>
                                <a:pt x="1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DD1E6" id="Freeform: Shape 8" o:spid="_x0000_s1026" style="position:absolute;margin-left:3.2pt;margin-top:19.25pt;width:595.3pt;height:6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06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" path="m1129,r-58,59l,59r,69l1094,128r35,-36l1165,128r10741,l11906,59,1188,59,1129,xe" fillcolor="#002060" strokecolor="#002060">
                <v:path arrowok="t" o:connecttype="custom" o:connectlocs="716915,316865;680085,354330;0,354330;0,398145;694690,398145;716915,375285;739775,398145;7560310,398145;7560310,354330;754380,354330;716915,316865" o:connectangles="0,0,0,0,0,0,0,0,0,0,0"/>
                <w10:wrap anchorx="page"/>
              </v:shape>
            </w:pict>
          </mc:Fallback>
        </mc:AlternateContent>
      </w:r>
      <w:r w:rsidR="00462563">
        <w:rPr>
          <w:b/>
          <w:bCs/>
          <w:color w:val="002060"/>
          <w:sz w:val="28"/>
          <w:szCs w:val="28"/>
        </w:rPr>
        <w:t>Related resources</w:t>
      </w:r>
    </w:p>
    <w:p w14:paraId="75C07E41" w14:textId="77777777" w:rsidR="009C7804" w:rsidRDefault="009C7804" w:rsidP="009C7804">
      <w:pPr>
        <w:rPr>
          <w:b/>
          <w:bCs/>
        </w:rPr>
      </w:pPr>
    </w:p>
    <w:p w14:paraId="5162E168" w14:textId="4F682DEA" w:rsidR="009C7804" w:rsidRDefault="009C7804" w:rsidP="009C7804">
      <w:pPr>
        <w:ind w:left="567"/>
      </w:pPr>
    </w:p>
    <w:p w14:paraId="159DC188" w14:textId="3B9D78A9" w:rsidR="00462563" w:rsidRDefault="00462563" w:rsidP="00462563">
      <w:pPr>
        <w:ind w:left="567"/>
      </w:pPr>
      <w:r>
        <w:t>T</w:t>
      </w:r>
      <w:r>
        <w:t xml:space="preserve">his policy links to the following policies of </w:t>
      </w:r>
      <w:r w:rsidR="008C1AE1">
        <w:t>ANjark Services:</w:t>
      </w:r>
    </w:p>
    <w:p w14:paraId="60164895" w14:textId="7F9EE48B" w:rsidR="00462563" w:rsidRDefault="00462563" w:rsidP="008C1AE1">
      <w:pPr>
        <w:pStyle w:val="ListParagraph"/>
        <w:numPr>
          <w:ilvl w:val="0"/>
          <w:numId w:val="22"/>
        </w:numPr>
        <w:ind w:left="1276"/>
      </w:pPr>
      <w:r>
        <w:t>Work</w:t>
      </w:r>
      <w:r w:rsidR="008C1AE1">
        <w:t xml:space="preserve">place </w:t>
      </w:r>
      <w:r>
        <w:t xml:space="preserve">Health Safety policies and procedures </w:t>
      </w:r>
    </w:p>
    <w:p w14:paraId="51EB7596" w14:textId="4A5EE2CE" w:rsidR="00462563" w:rsidRDefault="008C1AE1" w:rsidP="008C1AE1">
      <w:pPr>
        <w:pStyle w:val="ListParagraph"/>
        <w:numPr>
          <w:ilvl w:val="0"/>
          <w:numId w:val="22"/>
        </w:numPr>
        <w:ind w:left="1276"/>
      </w:pPr>
      <w:r>
        <w:t>Drug and Alcohol Policy</w:t>
      </w:r>
    </w:p>
    <w:p w14:paraId="510AE630" w14:textId="3C36A1AE" w:rsidR="00462563" w:rsidRDefault="008C1AE1" w:rsidP="008C1AE1">
      <w:pPr>
        <w:pStyle w:val="ListParagraph"/>
        <w:numPr>
          <w:ilvl w:val="0"/>
          <w:numId w:val="22"/>
        </w:numPr>
        <w:ind w:left="1276"/>
      </w:pPr>
      <w:r>
        <w:t xml:space="preserve">Discrimination </w:t>
      </w:r>
      <w:r w:rsidR="00462563">
        <w:t>Policy</w:t>
      </w:r>
    </w:p>
    <w:p w14:paraId="16E5766A" w14:textId="75EB2A89" w:rsidR="008C1AE1" w:rsidRDefault="008C1AE1" w:rsidP="008C1AE1">
      <w:pPr>
        <w:pStyle w:val="ListParagraph"/>
        <w:numPr>
          <w:ilvl w:val="0"/>
          <w:numId w:val="22"/>
        </w:numPr>
        <w:ind w:left="1276"/>
      </w:pPr>
      <w:r>
        <w:t>Harassment and Bullying Policy</w:t>
      </w:r>
    </w:p>
    <w:p w14:paraId="59CBCF24" w14:textId="00F2002D" w:rsidR="008C1AE1" w:rsidRDefault="008C1AE1" w:rsidP="008C1AE1">
      <w:pPr>
        <w:pStyle w:val="ListParagraph"/>
        <w:numPr>
          <w:ilvl w:val="0"/>
          <w:numId w:val="22"/>
        </w:numPr>
        <w:ind w:left="1276"/>
      </w:pPr>
      <w:r>
        <w:t>Grievance Policy</w:t>
      </w:r>
    </w:p>
    <w:p w14:paraId="5EFD5C51" w14:textId="7316568A" w:rsidR="008C1AE1" w:rsidRDefault="008C1AE1" w:rsidP="008C1AE1">
      <w:pPr>
        <w:pStyle w:val="ListParagraph"/>
        <w:numPr>
          <w:ilvl w:val="0"/>
          <w:numId w:val="22"/>
        </w:numPr>
        <w:ind w:left="1276"/>
      </w:pPr>
      <w:r>
        <w:t>Poor Performance and Misconduct Policy</w:t>
      </w:r>
    </w:p>
    <w:p w14:paraId="3B02E106" w14:textId="0863A725" w:rsidR="008C1AE1" w:rsidRDefault="008C1AE1" w:rsidP="008C1AE1">
      <w:pPr>
        <w:pStyle w:val="ListParagraph"/>
        <w:numPr>
          <w:ilvl w:val="0"/>
          <w:numId w:val="22"/>
        </w:numPr>
        <w:ind w:left="1276"/>
      </w:pPr>
      <w:r>
        <w:t>Employee Privacy Policy</w:t>
      </w:r>
    </w:p>
    <w:p w14:paraId="720FF4B4" w14:textId="4F82D943" w:rsidR="008C1AE1" w:rsidRDefault="008C1AE1" w:rsidP="008C1AE1">
      <w:pPr>
        <w:pStyle w:val="ListParagraph"/>
        <w:numPr>
          <w:ilvl w:val="0"/>
          <w:numId w:val="22"/>
        </w:numPr>
        <w:ind w:left="1276"/>
      </w:pPr>
      <w:r>
        <w:t>Social media Policy</w:t>
      </w:r>
    </w:p>
    <w:p w14:paraId="69D5BC79" w14:textId="3CE1DF1A" w:rsidR="008C1AE1" w:rsidRDefault="008C1AE1" w:rsidP="008C1AE1">
      <w:pPr>
        <w:pStyle w:val="ListParagraph"/>
        <w:numPr>
          <w:ilvl w:val="0"/>
          <w:numId w:val="22"/>
        </w:numPr>
        <w:ind w:left="1276"/>
      </w:pPr>
      <w:r>
        <w:t>Surveillance Policy</w:t>
      </w:r>
    </w:p>
    <w:p w14:paraId="4038B59F" w14:textId="52D33051" w:rsidR="008C1AE1" w:rsidRDefault="008C1AE1" w:rsidP="008C1AE1">
      <w:pPr>
        <w:pStyle w:val="ListParagraph"/>
        <w:numPr>
          <w:ilvl w:val="0"/>
          <w:numId w:val="22"/>
        </w:numPr>
        <w:ind w:left="1276"/>
      </w:pPr>
      <w:r>
        <w:t>Leave Policy</w:t>
      </w:r>
    </w:p>
    <w:p w14:paraId="0AF168C6" w14:textId="36048A49" w:rsidR="008C1AE1" w:rsidRDefault="008C1AE1" w:rsidP="008C1AE1">
      <w:pPr>
        <w:pStyle w:val="ListParagraph"/>
        <w:numPr>
          <w:ilvl w:val="0"/>
          <w:numId w:val="22"/>
        </w:numPr>
        <w:ind w:left="1276"/>
      </w:pPr>
      <w:r>
        <w:t>Working From Home Policy</w:t>
      </w:r>
    </w:p>
    <w:p w14:paraId="6739DA73" w14:textId="5FF21493" w:rsidR="008C1AE1" w:rsidRDefault="008C1AE1" w:rsidP="008C1AE1">
      <w:pPr>
        <w:pStyle w:val="ListParagraph"/>
        <w:numPr>
          <w:ilvl w:val="0"/>
          <w:numId w:val="22"/>
        </w:numPr>
        <w:ind w:left="1276"/>
      </w:pPr>
      <w:r>
        <w:t>Conflict of Interest Policy</w:t>
      </w:r>
    </w:p>
    <w:p w14:paraId="650C3221" w14:textId="00672258" w:rsidR="008C1AE1" w:rsidRDefault="008C1AE1" w:rsidP="008C1AE1">
      <w:pPr>
        <w:pStyle w:val="ListParagraph"/>
        <w:numPr>
          <w:ilvl w:val="0"/>
          <w:numId w:val="22"/>
        </w:numPr>
        <w:ind w:left="1276"/>
      </w:pPr>
      <w:r>
        <w:t>Return to Work (Managing Injury) Policy</w:t>
      </w:r>
    </w:p>
    <w:p w14:paraId="6C65371F" w14:textId="0200839F" w:rsidR="00462563" w:rsidRDefault="00462563" w:rsidP="00462563">
      <w:pPr>
        <w:ind w:left="567"/>
      </w:pPr>
    </w:p>
    <w:p w14:paraId="6B7C7F0A" w14:textId="77777777" w:rsidR="00462563" w:rsidRDefault="00462563" w:rsidP="00462563">
      <w:pPr>
        <w:ind w:left="567"/>
      </w:pPr>
      <w:r>
        <w:t>The following documents support this policy:</w:t>
      </w:r>
    </w:p>
    <w:p w14:paraId="7C84A684" w14:textId="53F8703D" w:rsidR="00462563" w:rsidRDefault="00462563" w:rsidP="008C1AE1">
      <w:pPr>
        <w:pStyle w:val="ListParagraph"/>
        <w:numPr>
          <w:ilvl w:val="0"/>
          <w:numId w:val="24"/>
        </w:numPr>
        <w:ind w:left="1276"/>
      </w:pPr>
      <w:r>
        <w:t>A health and wellbeing action plan has been written to describe the goals, objectives and strategies adopted to meet the aim of this health and wellbeing policy.</w:t>
      </w:r>
      <w:r>
        <w:tab/>
        <w:t xml:space="preserve">This action plan will be progressively implemented over the next </w:t>
      </w:r>
      <w:r w:rsidR="008C1AE1">
        <w:t>24 months.</w:t>
      </w:r>
    </w:p>
    <w:p w14:paraId="68C618D7" w14:textId="25B313C4" w:rsidR="00462563" w:rsidRDefault="00462563" w:rsidP="008C1AE1">
      <w:pPr>
        <w:pStyle w:val="ListParagraph"/>
        <w:numPr>
          <w:ilvl w:val="0"/>
          <w:numId w:val="23"/>
        </w:numPr>
        <w:ind w:left="1276"/>
      </w:pPr>
      <w:r>
        <w:t>Strategic plans</w:t>
      </w:r>
      <w:r w:rsidR="008C1AE1">
        <w:t xml:space="preserve"> (4 year plans)</w:t>
      </w:r>
    </w:p>
    <w:p w14:paraId="79340E61" w14:textId="5595C0D1" w:rsidR="00C70128" w:rsidRPr="00406900" w:rsidRDefault="008C1AE1" w:rsidP="008C1AE1">
      <w:pPr>
        <w:pStyle w:val="ListParagraph"/>
        <w:numPr>
          <w:ilvl w:val="0"/>
          <w:numId w:val="23"/>
        </w:numPr>
        <w:ind w:left="1276"/>
      </w:pPr>
      <w:r>
        <w:t>Our operational plans (per financial year)</w:t>
      </w:r>
    </w:p>
    <w:sectPr w:rsidR="00C70128" w:rsidRPr="00406900" w:rsidSect="009C7804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800B" w14:textId="77777777" w:rsidR="00A66675" w:rsidRDefault="00A66675" w:rsidP="009C7804">
      <w:r>
        <w:separator/>
      </w:r>
    </w:p>
  </w:endnote>
  <w:endnote w:type="continuationSeparator" w:id="0">
    <w:p w14:paraId="3ABDE7C8" w14:textId="77777777" w:rsidR="00A66675" w:rsidRDefault="00A66675" w:rsidP="009C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 Condensed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71159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98B0E7" w14:textId="5BC697C0" w:rsidR="009C7804" w:rsidRDefault="00DD6D34" w:rsidP="009C7804">
            <w:pPr>
              <w:pStyle w:val="Footer"/>
              <w:tabs>
                <w:tab w:val="clear" w:pos="9026"/>
                <w:tab w:val="right" w:pos="9498"/>
              </w:tabs>
            </w:pPr>
            <w:r>
              <w:rPr>
                <w:bCs/>
                <w:w w:val="80"/>
                <w:sz w:val="16"/>
                <w:szCs w:val="16"/>
              </w:rPr>
              <w:t>Health and Wellbeing</w:t>
            </w:r>
            <w:r w:rsidR="009C7804" w:rsidRPr="009C7804">
              <w:rPr>
                <w:bCs/>
                <w:spacing w:val="9"/>
                <w:w w:val="80"/>
                <w:sz w:val="16"/>
                <w:szCs w:val="16"/>
              </w:rPr>
              <w:t xml:space="preserve"> </w:t>
            </w:r>
            <w:r w:rsidR="009C7804" w:rsidRPr="009C7804">
              <w:rPr>
                <w:bCs/>
                <w:w w:val="80"/>
                <w:sz w:val="16"/>
                <w:szCs w:val="16"/>
              </w:rPr>
              <w:t>Policy</w:t>
            </w:r>
            <w:r w:rsidR="009C7804" w:rsidRPr="009C7804">
              <w:rPr>
                <w:bCs/>
                <w:spacing w:val="10"/>
                <w:w w:val="80"/>
                <w:sz w:val="16"/>
                <w:szCs w:val="16"/>
              </w:rPr>
              <w:t xml:space="preserve"> </w:t>
            </w:r>
            <w:r w:rsidR="009C7804" w:rsidRPr="009C7804">
              <w:rPr>
                <w:bCs/>
                <w:w w:val="80"/>
                <w:sz w:val="16"/>
                <w:szCs w:val="16"/>
              </w:rPr>
              <w:t>and</w:t>
            </w:r>
            <w:r w:rsidR="009C7804" w:rsidRPr="009C7804">
              <w:rPr>
                <w:bCs/>
                <w:spacing w:val="9"/>
                <w:w w:val="80"/>
                <w:sz w:val="16"/>
                <w:szCs w:val="16"/>
              </w:rPr>
              <w:t xml:space="preserve"> </w:t>
            </w:r>
            <w:r w:rsidR="009C7804" w:rsidRPr="009C7804">
              <w:rPr>
                <w:bCs/>
                <w:w w:val="80"/>
                <w:sz w:val="16"/>
                <w:szCs w:val="16"/>
              </w:rPr>
              <w:t>Procedures.</w:t>
            </w:r>
            <w:r w:rsidR="009C7804" w:rsidRPr="009C7804">
              <w:rPr>
                <w:bCs/>
                <w:spacing w:val="9"/>
                <w:w w:val="80"/>
                <w:sz w:val="16"/>
                <w:szCs w:val="16"/>
              </w:rPr>
              <w:t xml:space="preserve"> </w:t>
            </w:r>
            <w:r w:rsidR="009C7804" w:rsidRPr="009C7804">
              <w:rPr>
                <w:bCs/>
                <w:w w:val="80"/>
                <w:sz w:val="16"/>
                <w:szCs w:val="16"/>
              </w:rPr>
              <w:t>Version</w:t>
            </w:r>
            <w:r w:rsidR="009C7804" w:rsidRPr="009C7804">
              <w:rPr>
                <w:bCs/>
                <w:spacing w:val="9"/>
                <w:w w:val="80"/>
                <w:sz w:val="16"/>
                <w:szCs w:val="16"/>
              </w:rPr>
              <w:t xml:space="preserve"> </w:t>
            </w:r>
            <w:r w:rsidR="009C7804" w:rsidRPr="009C7804">
              <w:rPr>
                <w:bCs/>
                <w:w w:val="80"/>
                <w:sz w:val="16"/>
                <w:szCs w:val="16"/>
              </w:rPr>
              <w:t>1.1</w:t>
            </w:r>
            <w:r w:rsidR="009C7804" w:rsidRPr="009C7804">
              <w:rPr>
                <w:bCs/>
                <w:spacing w:val="9"/>
                <w:w w:val="80"/>
                <w:sz w:val="16"/>
                <w:szCs w:val="16"/>
              </w:rPr>
              <w:t xml:space="preserve"> </w:t>
            </w:r>
            <w:r w:rsidR="009C7804" w:rsidRPr="009C7804">
              <w:rPr>
                <w:bCs/>
                <w:w w:val="80"/>
                <w:sz w:val="16"/>
                <w:szCs w:val="16"/>
              </w:rPr>
              <w:t>-</w:t>
            </w:r>
            <w:r w:rsidR="009C7804" w:rsidRPr="009C7804">
              <w:rPr>
                <w:bCs/>
                <w:spacing w:val="10"/>
                <w:w w:val="80"/>
                <w:sz w:val="16"/>
                <w:szCs w:val="16"/>
              </w:rPr>
              <w:t xml:space="preserve"> </w:t>
            </w:r>
            <w:r w:rsidR="009C7804" w:rsidRPr="009C7804">
              <w:rPr>
                <w:bCs/>
                <w:w w:val="80"/>
                <w:sz w:val="16"/>
                <w:szCs w:val="16"/>
              </w:rPr>
              <w:t>4</w:t>
            </w:r>
            <w:r w:rsidR="009C7804" w:rsidRPr="009C7804">
              <w:rPr>
                <w:bCs/>
                <w:spacing w:val="9"/>
                <w:w w:val="80"/>
                <w:sz w:val="16"/>
                <w:szCs w:val="16"/>
              </w:rPr>
              <w:t xml:space="preserve"> </w:t>
            </w:r>
            <w:r w:rsidR="009C7804" w:rsidRPr="009C7804">
              <w:rPr>
                <w:bCs/>
                <w:w w:val="80"/>
                <w:sz w:val="16"/>
                <w:szCs w:val="16"/>
              </w:rPr>
              <w:t>April</w:t>
            </w:r>
            <w:r w:rsidR="009C7804" w:rsidRPr="009C7804">
              <w:rPr>
                <w:bCs/>
                <w:spacing w:val="9"/>
                <w:w w:val="80"/>
                <w:sz w:val="16"/>
                <w:szCs w:val="16"/>
              </w:rPr>
              <w:t xml:space="preserve"> </w:t>
            </w:r>
            <w:r w:rsidR="009C7804" w:rsidRPr="009C7804">
              <w:rPr>
                <w:bCs/>
                <w:w w:val="80"/>
                <w:sz w:val="16"/>
                <w:szCs w:val="16"/>
              </w:rPr>
              <w:t>202X</w:t>
            </w:r>
            <w:r w:rsidR="009C7804" w:rsidRPr="009C7804">
              <w:rPr>
                <w:bCs/>
                <w:w w:val="80"/>
                <w:sz w:val="14"/>
              </w:rPr>
              <w:tab/>
            </w:r>
            <w:r w:rsidR="009C7804">
              <w:rPr>
                <w:b/>
                <w:color w:val="002060"/>
                <w:w w:val="80"/>
                <w:sz w:val="14"/>
              </w:rPr>
              <w:tab/>
            </w:r>
            <w:r w:rsidR="009C7804" w:rsidRPr="009C7804">
              <w:rPr>
                <w:sz w:val="16"/>
                <w:szCs w:val="16"/>
              </w:rPr>
              <w:t xml:space="preserve">Page </w:t>
            </w:r>
            <w:r w:rsidR="009C7804" w:rsidRPr="009C7804">
              <w:rPr>
                <w:b/>
                <w:bCs/>
                <w:sz w:val="16"/>
                <w:szCs w:val="16"/>
              </w:rPr>
              <w:fldChar w:fldCharType="begin"/>
            </w:r>
            <w:r w:rsidR="009C7804" w:rsidRPr="009C780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9C7804" w:rsidRPr="009C7804">
              <w:rPr>
                <w:b/>
                <w:bCs/>
                <w:sz w:val="16"/>
                <w:szCs w:val="16"/>
              </w:rPr>
              <w:fldChar w:fldCharType="separate"/>
            </w:r>
            <w:r w:rsidR="009C7804" w:rsidRPr="009C7804">
              <w:rPr>
                <w:b/>
                <w:bCs/>
                <w:noProof/>
                <w:sz w:val="16"/>
                <w:szCs w:val="16"/>
              </w:rPr>
              <w:t>2</w:t>
            </w:r>
            <w:r w:rsidR="009C7804" w:rsidRPr="009C7804">
              <w:rPr>
                <w:b/>
                <w:bCs/>
                <w:sz w:val="16"/>
                <w:szCs w:val="16"/>
              </w:rPr>
              <w:fldChar w:fldCharType="end"/>
            </w:r>
            <w:r w:rsidR="009C7804" w:rsidRPr="009C7804">
              <w:rPr>
                <w:sz w:val="16"/>
                <w:szCs w:val="16"/>
              </w:rPr>
              <w:t xml:space="preserve"> of </w:t>
            </w:r>
            <w:r w:rsidR="009C7804" w:rsidRPr="009C7804">
              <w:rPr>
                <w:b/>
                <w:bCs/>
                <w:sz w:val="16"/>
                <w:szCs w:val="16"/>
              </w:rPr>
              <w:fldChar w:fldCharType="begin"/>
            </w:r>
            <w:r w:rsidR="009C7804" w:rsidRPr="009C780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9C7804" w:rsidRPr="009C7804">
              <w:rPr>
                <w:b/>
                <w:bCs/>
                <w:sz w:val="16"/>
                <w:szCs w:val="16"/>
              </w:rPr>
              <w:fldChar w:fldCharType="separate"/>
            </w:r>
            <w:r w:rsidR="009C7804" w:rsidRPr="009C7804">
              <w:rPr>
                <w:b/>
                <w:bCs/>
                <w:noProof/>
                <w:sz w:val="16"/>
                <w:szCs w:val="16"/>
              </w:rPr>
              <w:t>2</w:t>
            </w:r>
            <w:r w:rsidR="009C7804" w:rsidRPr="009C780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03145E" w14:textId="77777777" w:rsidR="009C7804" w:rsidRDefault="009C7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E16F" w14:textId="77777777" w:rsidR="00A66675" w:rsidRDefault="00A66675" w:rsidP="009C7804">
      <w:r>
        <w:separator/>
      </w:r>
    </w:p>
  </w:footnote>
  <w:footnote w:type="continuationSeparator" w:id="0">
    <w:p w14:paraId="5475A8C0" w14:textId="77777777" w:rsidR="00A66675" w:rsidRDefault="00A66675" w:rsidP="009C7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556"/>
    <w:multiLevelType w:val="hybridMultilevel"/>
    <w:tmpl w:val="0E56543C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F93E65"/>
    <w:multiLevelType w:val="hybridMultilevel"/>
    <w:tmpl w:val="D8F6CDF2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837E02"/>
    <w:multiLevelType w:val="hybridMultilevel"/>
    <w:tmpl w:val="E39C6C1C"/>
    <w:lvl w:ilvl="0" w:tplc="6A862DA6">
      <w:numFmt w:val="bullet"/>
      <w:lvlText w:val="•"/>
      <w:lvlJc w:val="left"/>
      <w:pPr>
        <w:ind w:left="732" w:hanging="732"/>
      </w:pPr>
      <w:rPr>
        <w:rFonts w:ascii="Open Sans" w:eastAsia="Arial" w:hAnsi="Open Sans" w:cs="Open Sans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ED65090"/>
    <w:multiLevelType w:val="hybridMultilevel"/>
    <w:tmpl w:val="D22EA62C"/>
    <w:lvl w:ilvl="0" w:tplc="63DA3DAE">
      <w:numFmt w:val="bullet"/>
      <w:lvlText w:val="•"/>
      <w:lvlJc w:val="left"/>
      <w:pPr>
        <w:ind w:left="180" w:hanging="180"/>
      </w:pPr>
      <w:rPr>
        <w:rFonts w:ascii="Arial Narrow" w:eastAsia="Arial Narrow" w:hAnsi="Arial Narrow" w:cs="Arial Narrow" w:hint="default"/>
        <w:b/>
        <w:bCs/>
        <w:i w:val="0"/>
        <w:iCs w:val="0"/>
        <w:color w:val="231F20"/>
        <w:w w:val="111"/>
        <w:sz w:val="20"/>
        <w:szCs w:val="20"/>
      </w:rPr>
    </w:lvl>
    <w:lvl w:ilvl="1" w:tplc="BC466F5E">
      <w:numFmt w:val="bullet"/>
      <w:lvlText w:val="•"/>
      <w:lvlJc w:val="left"/>
      <w:pPr>
        <w:ind w:left="891" w:hanging="180"/>
      </w:pPr>
      <w:rPr>
        <w:rFonts w:hint="default"/>
      </w:rPr>
    </w:lvl>
    <w:lvl w:ilvl="2" w:tplc="C3A2D42C">
      <w:numFmt w:val="bullet"/>
      <w:lvlText w:val="•"/>
      <w:lvlJc w:val="left"/>
      <w:pPr>
        <w:ind w:left="1602" w:hanging="180"/>
      </w:pPr>
      <w:rPr>
        <w:rFonts w:hint="default"/>
      </w:rPr>
    </w:lvl>
    <w:lvl w:ilvl="3" w:tplc="169EF770">
      <w:numFmt w:val="bullet"/>
      <w:lvlText w:val="•"/>
      <w:lvlJc w:val="left"/>
      <w:pPr>
        <w:ind w:left="2313" w:hanging="180"/>
      </w:pPr>
      <w:rPr>
        <w:rFonts w:hint="default"/>
      </w:rPr>
    </w:lvl>
    <w:lvl w:ilvl="4" w:tplc="31BAFB36">
      <w:numFmt w:val="bullet"/>
      <w:lvlText w:val="•"/>
      <w:lvlJc w:val="left"/>
      <w:pPr>
        <w:ind w:left="3024" w:hanging="180"/>
      </w:pPr>
      <w:rPr>
        <w:rFonts w:hint="default"/>
      </w:rPr>
    </w:lvl>
    <w:lvl w:ilvl="5" w:tplc="D940233C">
      <w:numFmt w:val="bullet"/>
      <w:lvlText w:val="•"/>
      <w:lvlJc w:val="left"/>
      <w:pPr>
        <w:ind w:left="3735" w:hanging="180"/>
      </w:pPr>
      <w:rPr>
        <w:rFonts w:hint="default"/>
      </w:rPr>
    </w:lvl>
    <w:lvl w:ilvl="6" w:tplc="F67224EC">
      <w:numFmt w:val="bullet"/>
      <w:lvlText w:val="•"/>
      <w:lvlJc w:val="left"/>
      <w:pPr>
        <w:ind w:left="4446" w:hanging="180"/>
      </w:pPr>
      <w:rPr>
        <w:rFonts w:hint="default"/>
      </w:rPr>
    </w:lvl>
    <w:lvl w:ilvl="7" w:tplc="C00C2BB2">
      <w:numFmt w:val="bullet"/>
      <w:lvlText w:val="•"/>
      <w:lvlJc w:val="left"/>
      <w:pPr>
        <w:ind w:left="5157" w:hanging="180"/>
      </w:pPr>
      <w:rPr>
        <w:rFonts w:hint="default"/>
      </w:rPr>
    </w:lvl>
    <w:lvl w:ilvl="8" w:tplc="9F60C882">
      <w:numFmt w:val="bullet"/>
      <w:lvlText w:val="•"/>
      <w:lvlJc w:val="left"/>
      <w:pPr>
        <w:ind w:left="5868" w:hanging="180"/>
      </w:pPr>
      <w:rPr>
        <w:rFonts w:hint="default"/>
      </w:rPr>
    </w:lvl>
  </w:abstractNum>
  <w:abstractNum w:abstractNumId="4" w15:restartNumberingAfterBreak="0">
    <w:nsid w:val="0F28355C"/>
    <w:multiLevelType w:val="hybridMultilevel"/>
    <w:tmpl w:val="9E32931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9D1CF1"/>
    <w:multiLevelType w:val="hybridMultilevel"/>
    <w:tmpl w:val="1F66DF2E"/>
    <w:lvl w:ilvl="0" w:tplc="8258E85C">
      <w:numFmt w:val="bullet"/>
      <w:lvlText w:val="•"/>
      <w:lvlJc w:val="left"/>
      <w:pPr>
        <w:ind w:left="1060" w:hanging="340"/>
      </w:pPr>
      <w:rPr>
        <w:rFonts w:ascii="Arial" w:eastAsia="Arial" w:hAnsi="Arial" w:cs="Arial" w:hint="default"/>
        <w:b/>
        <w:bCs/>
        <w:i w:val="0"/>
        <w:iCs w:val="0"/>
        <w:color w:val="231F20"/>
        <w:w w:val="94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8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97" w:hanging="360"/>
      </w:pPr>
      <w:rPr>
        <w:rFonts w:ascii="Wingdings" w:hAnsi="Wingdings" w:hint="default"/>
      </w:rPr>
    </w:lvl>
  </w:abstractNum>
  <w:abstractNum w:abstractNumId="6" w15:restartNumberingAfterBreak="0">
    <w:nsid w:val="209945A5"/>
    <w:multiLevelType w:val="hybridMultilevel"/>
    <w:tmpl w:val="2C12135E"/>
    <w:lvl w:ilvl="0" w:tplc="704211FE">
      <w:numFmt w:val="bullet"/>
      <w:lvlText w:val="•"/>
      <w:lvlJc w:val="left"/>
      <w:pPr>
        <w:ind w:left="200" w:hanging="200"/>
      </w:pPr>
      <w:rPr>
        <w:rFonts w:ascii="Arial Narrow" w:eastAsia="Arial Narrow" w:hAnsi="Arial Narrow" w:cs="Arial Narrow" w:hint="default"/>
        <w:b/>
        <w:bCs/>
        <w:i w:val="0"/>
        <w:iCs w:val="0"/>
        <w:color w:val="231F20"/>
        <w:w w:val="111"/>
        <w:sz w:val="20"/>
        <w:szCs w:val="20"/>
      </w:rPr>
    </w:lvl>
    <w:lvl w:ilvl="1" w:tplc="A8E4C898">
      <w:numFmt w:val="bullet"/>
      <w:lvlText w:val="•"/>
      <w:lvlJc w:val="left"/>
      <w:pPr>
        <w:ind w:left="841" w:hanging="200"/>
      </w:pPr>
      <w:rPr>
        <w:rFonts w:hint="default"/>
      </w:rPr>
    </w:lvl>
    <w:lvl w:ilvl="2" w:tplc="FCFE2EA8">
      <w:numFmt w:val="bullet"/>
      <w:lvlText w:val="•"/>
      <w:lvlJc w:val="left"/>
      <w:pPr>
        <w:ind w:left="1482" w:hanging="200"/>
      </w:pPr>
      <w:rPr>
        <w:rFonts w:hint="default"/>
      </w:rPr>
    </w:lvl>
    <w:lvl w:ilvl="3" w:tplc="5F84B6A2">
      <w:numFmt w:val="bullet"/>
      <w:lvlText w:val="•"/>
      <w:lvlJc w:val="left"/>
      <w:pPr>
        <w:ind w:left="2123" w:hanging="200"/>
      </w:pPr>
      <w:rPr>
        <w:rFonts w:hint="default"/>
      </w:rPr>
    </w:lvl>
    <w:lvl w:ilvl="4" w:tplc="E132F9F2">
      <w:numFmt w:val="bullet"/>
      <w:lvlText w:val="•"/>
      <w:lvlJc w:val="left"/>
      <w:pPr>
        <w:ind w:left="2764" w:hanging="200"/>
      </w:pPr>
      <w:rPr>
        <w:rFonts w:hint="default"/>
      </w:rPr>
    </w:lvl>
    <w:lvl w:ilvl="5" w:tplc="7E065406">
      <w:numFmt w:val="bullet"/>
      <w:lvlText w:val="•"/>
      <w:lvlJc w:val="left"/>
      <w:pPr>
        <w:ind w:left="3405" w:hanging="200"/>
      </w:pPr>
      <w:rPr>
        <w:rFonts w:hint="default"/>
      </w:rPr>
    </w:lvl>
    <w:lvl w:ilvl="6" w:tplc="FD1CD832">
      <w:numFmt w:val="bullet"/>
      <w:lvlText w:val="•"/>
      <w:lvlJc w:val="left"/>
      <w:pPr>
        <w:ind w:left="4046" w:hanging="200"/>
      </w:pPr>
      <w:rPr>
        <w:rFonts w:hint="default"/>
      </w:rPr>
    </w:lvl>
    <w:lvl w:ilvl="7" w:tplc="7354D2EE">
      <w:numFmt w:val="bullet"/>
      <w:lvlText w:val="•"/>
      <w:lvlJc w:val="left"/>
      <w:pPr>
        <w:ind w:left="4687" w:hanging="200"/>
      </w:pPr>
      <w:rPr>
        <w:rFonts w:hint="default"/>
      </w:rPr>
    </w:lvl>
    <w:lvl w:ilvl="8" w:tplc="B388DD12">
      <w:numFmt w:val="bullet"/>
      <w:lvlText w:val="•"/>
      <w:lvlJc w:val="left"/>
      <w:pPr>
        <w:ind w:left="5328" w:hanging="200"/>
      </w:pPr>
      <w:rPr>
        <w:rFonts w:hint="default"/>
      </w:rPr>
    </w:lvl>
  </w:abstractNum>
  <w:abstractNum w:abstractNumId="7" w15:restartNumberingAfterBreak="0">
    <w:nsid w:val="214C220C"/>
    <w:multiLevelType w:val="hybridMultilevel"/>
    <w:tmpl w:val="0E56543C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44499"/>
    <w:multiLevelType w:val="hybridMultilevel"/>
    <w:tmpl w:val="D6040E9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2E836AA"/>
    <w:multiLevelType w:val="hybridMultilevel"/>
    <w:tmpl w:val="C7EA0356"/>
    <w:lvl w:ilvl="0" w:tplc="8258E85C">
      <w:numFmt w:val="bullet"/>
      <w:lvlText w:val="•"/>
      <w:lvlJc w:val="left"/>
      <w:pPr>
        <w:ind w:left="2210" w:hanging="340"/>
      </w:pPr>
      <w:rPr>
        <w:rFonts w:ascii="Arial" w:eastAsia="Arial" w:hAnsi="Arial" w:cs="Arial" w:hint="default"/>
        <w:b/>
        <w:bCs/>
        <w:i w:val="0"/>
        <w:iCs w:val="0"/>
        <w:color w:val="231F20"/>
        <w:w w:val="94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9D2B83"/>
    <w:multiLevelType w:val="hybridMultilevel"/>
    <w:tmpl w:val="11FE943E"/>
    <w:lvl w:ilvl="0" w:tplc="8258E85C">
      <w:numFmt w:val="bullet"/>
      <w:lvlText w:val="•"/>
      <w:lvlJc w:val="left"/>
      <w:pPr>
        <w:ind w:left="1060" w:hanging="340"/>
      </w:pPr>
      <w:rPr>
        <w:rFonts w:ascii="Arial" w:eastAsia="Arial" w:hAnsi="Arial" w:cs="Arial" w:hint="default"/>
        <w:b/>
        <w:bCs/>
        <w:i w:val="0"/>
        <w:iCs w:val="0"/>
        <w:color w:val="231F20"/>
        <w:w w:val="94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8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97" w:hanging="360"/>
      </w:pPr>
      <w:rPr>
        <w:rFonts w:ascii="Wingdings" w:hAnsi="Wingdings" w:hint="default"/>
      </w:rPr>
    </w:lvl>
  </w:abstractNum>
  <w:abstractNum w:abstractNumId="11" w15:restartNumberingAfterBreak="0">
    <w:nsid w:val="38D3234C"/>
    <w:multiLevelType w:val="hybridMultilevel"/>
    <w:tmpl w:val="C85288C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3A6776"/>
    <w:multiLevelType w:val="hybridMultilevel"/>
    <w:tmpl w:val="D1F669C4"/>
    <w:lvl w:ilvl="0" w:tplc="8258E85C">
      <w:numFmt w:val="bullet"/>
      <w:lvlText w:val="•"/>
      <w:lvlJc w:val="left"/>
      <w:pPr>
        <w:ind w:left="1780" w:hanging="340"/>
      </w:pPr>
      <w:rPr>
        <w:rFonts w:ascii="Arial" w:eastAsia="Arial" w:hAnsi="Arial" w:cs="Arial" w:hint="default"/>
        <w:b/>
        <w:bCs/>
        <w:i w:val="0"/>
        <w:iCs w:val="0"/>
        <w:color w:val="231F20"/>
        <w:w w:val="94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3" w15:restartNumberingAfterBreak="0">
    <w:nsid w:val="3FA97E7A"/>
    <w:multiLevelType w:val="hybridMultilevel"/>
    <w:tmpl w:val="C748A8A2"/>
    <w:lvl w:ilvl="0" w:tplc="6A862DA6">
      <w:numFmt w:val="bullet"/>
      <w:lvlText w:val="•"/>
      <w:lvlJc w:val="left"/>
      <w:pPr>
        <w:ind w:left="2150" w:hanging="732"/>
      </w:pPr>
      <w:rPr>
        <w:rFonts w:ascii="Open Sans" w:eastAsia="Arial" w:hAnsi="Open Sans" w:cs="Open Sans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C3041D"/>
    <w:multiLevelType w:val="hybridMultilevel"/>
    <w:tmpl w:val="50F68782"/>
    <w:lvl w:ilvl="0" w:tplc="E52C64A8">
      <w:start w:val="1"/>
      <w:numFmt w:val="decimal"/>
      <w:lvlText w:val="%1."/>
      <w:lvlJc w:val="left"/>
      <w:pPr>
        <w:ind w:left="1304" w:hanging="622"/>
        <w:jc w:val="right"/>
      </w:pPr>
      <w:rPr>
        <w:rFonts w:ascii="Open Sans Condensed Light" w:eastAsia="Verdana" w:hAnsi="Open Sans Condensed Light" w:cs="Open Sans Condensed Light" w:hint="default"/>
        <w:b/>
        <w:bCs/>
        <w:i w:val="0"/>
        <w:iCs w:val="0"/>
        <w:color w:val="002060"/>
        <w:spacing w:val="0"/>
        <w:w w:val="76"/>
        <w:sz w:val="32"/>
        <w:szCs w:val="32"/>
      </w:rPr>
    </w:lvl>
    <w:lvl w:ilvl="1" w:tplc="8258E85C">
      <w:numFmt w:val="bullet"/>
      <w:lvlText w:val="•"/>
      <w:lvlJc w:val="left"/>
      <w:pPr>
        <w:ind w:left="1643" w:hanging="340"/>
      </w:pPr>
      <w:rPr>
        <w:rFonts w:ascii="Arial" w:eastAsia="Arial" w:hAnsi="Arial" w:cs="Arial" w:hint="default"/>
        <w:b/>
        <w:bCs/>
        <w:i w:val="0"/>
        <w:iCs w:val="0"/>
        <w:color w:val="231F20"/>
        <w:w w:val="94"/>
        <w:sz w:val="20"/>
        <w:szCs w:val="20"/>
      </w:rPr>
    </w:lvl>
    <w:lvl w:ilvl="2" w:tplc="C8D06EE8">
      <w:numFmt w:val="bullet"/>
      <w:lvlText w:val="•"/>
      <w:lvlJc w:val="left"/>
      <w:pPr>
        <w:ind w:left="2780" w:hanging="340"/>
      </w:pPr>
      <w:rPr>
        <w:rFonts w:hint="default"/>
      </w:rPr>
    </w:lvl>
    <w:lvl w:ilvl="3" w:tplc="272622D4">
      <w:numFmt w:val="bullet"/>
      <w:lvlText w:val="•"/>
      <w:lvlJc w:val="left"/>
      <w:pPr>
        <w:ind w:left="3921" w:hanging="340"/>
      </w:pPr>
      <w:rPr>
        <w:rFonts w:hint="default"/>
      </w:rPr>
    </w:lvl>
    <w:lvl w:ilvl="4" w:tplc="872C0B98">
      <w:numFmt w:val="bullet"/>
      <w:lvlText w:val="•"/>
      <w:lvlJc w:val="left"/>
      <w:pPr>
        <w:ind w:left="5061" w:hanging="340"/>
      </w:pPr>
      <w:rPr>
        <w:rFonts w:hint="default"/>
      </w:rPr>
    </w:lvl>
    <w:lvl w:ilvl="5" w:tplc="1AFA612A">
      <w:numFmt w:val="bullet"/>
      <w:lvlText w:val="•"/>
      <w:lvlJc w:val="left"/>
      <w:pPr>
        <w:ind w:left="6202" w:hanging="340"/>
      </w:pPr>
      <w:rPr>
        <w:rFonts w:hint="default"/>
      </w:rPr>
    </w:lvl>
    <w:lvl w:ilvl="6" w:tplc="E044311E">
      <w:numFmt w:val="bullet"/>
      <w:lvlText w:val="•"/>
      <w:lvlJc w:val="left"/>
      <w:pPr>
        <w:ind w:left="7343" w:hanging="340"/>
      </w:pPr>
      <w:rPr>
        <w:rFonts w:hint="default"/>
      </w:rPr>
    </w:lvl>
    <w:lvl w:ilvl="7" w:tplc="9738B22A">
      <w:numFmt w:val="bullet"/>
      <w:lvlText w:val="•"/>
      <w:lvlJc w:val="left"/>
      <w:pPr>
        <w:ind w:left="8483" w:hanging="340"/>
      </w:pPr>
      <w:rPr>
        <w:rFonts w:hint="default"/>
      </w:rPr>
    </w:lvl>
    <w:lvl w:ilvl="8" w:tplc="73C0F688">
      <w:numFmt w:val="bullet"/>
      <w:lvlText w:val="•"/>
      <w:lvlJc w:val="left"/>
      <w:pPr>
        <w:ind w:left="9624" w:hanging="340"/>
      </w:pPr>
      <w:rPr>
        <w:rFonts w:hint="default"/>
      </w:rPr>
    </w:lvl>
  </w:abstractNum>
  <w:abstractNum w:abstractNumId="15" w15:restartNumberingAfterBreak="0">
    <w:nsid w:val="5FEF0EE4"/>
    <w:multiLevelType w:val="hybridMultilevel"/>
    <w:tmpl w:val="E438C336"/>
    <w:lvl w:ilvl="0" w:tplc="9350C65A">
      <w:numFmt w:val="bullet"/>
      <w:lvlText w:val="•"/>
      <w:lvlJc w:val="left"/>
      <w:pPr>
        <w:ind w:left="180" w:hanging="180"/>
      </w:pPr>
      <w:rPr>
        <w:rFonts w:ascii="Arial Narrow" w:eastAsia="Arial Narrow" w:hAnsi="Arial Narrow" w:cs="Arial Narrow" w:hint="default"/>
        <w:b/>
        <w:bCs/>
        <w:i w:val="0"/>
        <w:iCs w:val="0"/>
        <w:color w:val="231F20"/>
        <w:w w:val="111"/>
        <w:sz w:val="20"/>
        <w:szCs w:val="20"/>
      </w:rPr>
    </w:lvl>
    <w:lvl w:ilvl="1" w:tplc="0E6EF1A4">
      <w:numFmt w:val="bullet"/>
      <w:lvlText w:val="•"/>
      <w:lvlJc w:val="left"/>
      <w:pPr>
        <w:ind w:left="907" w:hanging="180"/>
      </w:pPr>
      <w:rPr>
        <w:rFonts w:hint="default"/>
      </w:rPr>
    </w:lvl>
    <w:lvl w:ilvl="2" w:tplc="CC72E19A">
      <w:numFmt w:val="bullet"/>
      <w:lvlText w:val="•"/>
      <w:lvlJc w:val="left"/>
      <w:pPr>
        <w:ind w:left="1634" w:hanging="180"/>
      </w:pPr>
      <w:rPr>
        <w:rFonts w:hint="default"/>
      </w:rPr>
    </w:lvl>
    <w:lvl w:ilvl="3" w:tplc="8A7A159A">
      <w:numFmt w:val="bullet"/>
      <w:lvlText w:val="•"/>
      <w:lvlJc w:val="left"/>
      <w:pPr>
        <w:ind w:left="2361" w:hanging="180"/>
      </w:pPr>
      <w:rPr>
        <w:rFonts w:hint="default"/>
      </w:rPr>
    </w:lvl>
    <w:lvl w:ilvl="4" w:tplc="F918BE06">
      <w:numFmt w:val="bullet"/>
      <w:lvlText w:val="•"/>
      <w:lvlJc w:val="left"/>
      <w:pPr>
        <w:ind w:left="3088" w:hanging="180"/>
      </w:pPr>
      <w:rPr>
        <w:rFonts w:hint="default"/>
      </w:rPr>
    </w:lvl>
    <w:lvl w:ilvl="5" w:tplc="A0CC34CC">
      <w:numFmt w:val="bullet"/>
      <w:lvlText w:val="•"/>
      <w:lvlJc w:val="left"/>
      <w:pPr>
        <w:ind w:left="3815" w:hanging="180"/>
      </w:pPr>
      <w:rPr>
        <w:rFonts w:hint="default"/>
      </w:rPr>
    </w:lvl>
    <w:lvl w:ilvl="6" w:tplc="EF16CC1A">
      <w:numFmt w:val="bullet"/>
      <w:lvlText w:val="•"/>
      <w:lvlJc w:val="left"/>
      <w:pPr>
        <w:ind w:left="4542" w:hanging="180"/>
      </w:pPr>
      <w:rPr>
        <w:rFonts w:hint="default"/>
      </w:rPr>
    </w:lvl>
    <w:lvl w:ilvl="7" w:tplc="7DCC8368">
      <w:numFmt w:val="bullet"/>
      <w:lvlText w:val="•"/>
      <w:lvlJc w:val="left"/>
      <w:pPr>
        <w:ind w:left="5269" w:hanging="180"/>
      </w:pPr>
      <w:rPr>
        <w:rFonts w:hint="default"/>
      </w:rPr>
    </w:lvl>
    <w:lvl w:ilvl="8" w:tplc="91FAA53A">
      <w:numFmt w:val="bullet"/>
      <w:lvlText w:val="•"/>
      <w:lvlJc w:val="left"/>
      <w:pPr>
        <w:ind w:left="5997" w:hanging="180"/>
      </w:pPr>
      <w:rPr>
        <w:rFonts w:hint="default"/>
      </w:rPr>
    </w:lvl>
  </w:abstractNum>
  <w:abstractNum w:abstractNumId="16" w15:restartNumberingAfterBreak="0">
    <w:nsid w:val="625473B4"/>
    <w:multiLevelType w:val="hybridMultilevel"/>
    <w:tmpl w:val="305A41C0"/>
    <w:lvl w:ilvl="0" w:tplc="B6E4E22A">
      <w:numFmt w:val="bullet"/>
      <w:lvlText w:val="•"/>
      <w:lvlJc w:val="left"/>
      <w:pPr>
        <w:ind w:left="180" w:hanging="180"/>
      </w:pPr>
      <w:rPr>
        <w:rFonts w:ascii="Arial Narrow" w:eastAsia="Arial Narrow" w:hAnsi="Arial Narrow" w:cs="Arial Narrow" w:hint="default"/>
        <w:b/>
        <w:bCs/>
        <w:i w:val="0"/>
        <w:iCs w:val="0"/>
        <w:color w:val="231F20"/>
        <w:w w:val="111"/>
        <w:sz w:val="20"/>
        <w:szCs w:val="20"/>
      </w:rPr>
    </w:lvl>
    <w:lvl w:ilvl="1" w:tplc="FF5AB74A">
      <w:numFmt w:val="bullet"/>
      <w:lvlText w:val="•"/>
      <w:lvlJc w:val="left"/>
      <w:pPr>
        <w:ind w:left="857" w:hanging="180"/>
      </w:pPr>
      <w:rPr>
        <w:rFonts w:hint="default"/>
      </w:rPr>
    </w:lvl>
    <w:lvl w:ilvl="2" w:tplc="3D74D656">
      <w:numFmt w:val="bullet"/>
      <w:lvlText w:val="•"/>
      <w:lvlJc w:val="left"/>
      <w:pPr>
        <w:ind w:left="1534" w:hanging="180"/>
      </w:pPr>
      <w:rPr>
        <w:rFonts w:hint="default"/>
      </w:rPr>
    </w:lvl>
    <w:lvl w:ilvl="3" w:tplc="4FFE398A">
      <w:numFmt w:val="bullet"/>
      <w:lvlText w:val="•"/>
      <w:lvlJc w:val="left"/>
      <w:pPr>
        <w:ind w:left="2212" w:hanging="180"/>
      </w:pPr>
      <w:rPr>
        <w:rFonts w:hint="default"/>
      </w:rPr>
    </w:lvl>
    <w:lvl w:ilvl="4" w:tplc="DC484C8A">
      <w:numFmt w:val="bullet"/>
      <w:lvlText w:val="•"/>
      <w:lvlJc w:val="left"/>
      <w:pPr>
        <w:ind w:left="2889" w:hanging="180"/>
      </w:pPr>
      <w:rPr>
        <w:rFonts w:hint="default"/>
      </w:rPr>
    </w:lvl>
    <w:lvl w:ilvl="5" w:tplc="998E7C56">
      <w:numFmt w:val="bullet"/>
      <w:lvlText w:val="•"/>
      <w:lvlJc w:val="left"/>
      <w:pPr>
        <w:ind w:left="3567" w:hanging="180"/>
      </w:pPr>
      <w:rPr>
        <w:rFonts w:hint="default"/>
      </w:rPr>
    </w:lvl>
    <w:lvl w:ilvl="6" w:tplc="87F2EF44">
      <w:numFmt w:val="bullet"/>
      <w:lvlText w:val="•"/>
      <w:lvlJc w:val="left"/>
      <w:pPr>
        <w:ind w:left="4244" w:hanging="180"/>
      </w:pPr>
      <w:rPr>
        <w:rFonts w:hint="default"/>
      </w:rPr>
    </w:lvl>
    <w:lvl w:ilvl="7" w:tplc="94C4C51C">
      <w:numFmt w:val="bullet"/>
      <w:lvlText w:val="•"/>
      <w:lvlJc w:val="left"/>
      <w:pPr>
        <w:ind w:left="4922" w:hanging="180"/>
      </w:pPr>
      <w:rPr>
        <w:rFonts w:hint="default"/>
      </w:rPr>
    </w:lvl>
    <w:lvl w:ilvl="8" w:tplc="40324198">
      <w:numFmt w:val="bullet"/>
      <w:lvlText w:val="•"/>
      <w:lvlJc w:val="left"/>
      <w:pPr>
        <w:ind w:left="5599" w:hanging="180"/>
      </w:pPr>
      <w:rPr>
        <w:rFonts w:hint="default"/>
      </w:rPr>
    </w:lvl>
  </w:abstractNum>
  <w:abstractNum w:abstractNumId="17" w15:restartNumberingAfterBreak="0">
    <w:nsid w:val="639A4C10"/>
    <w:multiLevelType w:val="hybridMultilevel"/>
    <w:tmpl w:val="6E867874"/>
    <w:lvl w:ilvl="0" w:tplc="8258E85C">
      <w:numFmt w:val="bullet"/>
      <w:lvlText w:val="•"/>
      <w:lvlJc w:val="left"/>
      <w:pPr>
        <w:ind w:left="2210" w:hanging="340"/>
      </w:pPr>
      <w:rPr>
        <w:rFonts w:ascii="Arial" w:eastAsia="Arial" w:hAnsi="Arial" w:cs="Arial" w:hint="default"/>
        <w:b/>
        <w:bCs/>
        <w:i w:val="0"/>
        <w:iCs w:val="0"/>
        <w:color w:val="231F20"/>
        <w:w w:val="94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50D5F5E"/>
    <w:multiLevelType w:val="hybridMultilevel"/>
    <w:tmpl w:val="7DD60AC6"/>
    <w:lvl w:ilvl="0" w:tplc="6A862DA6">
      <w:numFmt w:val="bullet"/>
      <w:lvlText w:val="•"/>
      <w:lvlJc w:val="left"/>
      <w:pPr>
        <w:ind w:left="1441" w:hanging="732"/>
      </w:pPr>
      <w:rPr>
        <w:rFonts w:ascii="Open Sans" w:eastAsia="Arial" w:hAnsi="Open Sans" w:cs="Open Sans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AC5622C"/>
    <w:multiLevelType w:val="hybridMultilevel"/>
    <w:tmpl w:val="0E56543C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F0DED"/>
    <w:multiLevelType w:val="hybridMultilevel"/>
    <w:tmpl w:val="002AA802"/>
    <w:lvl w:ilvl="0" w:tplc="8258E85C">
      <w:numFmt w:val="bullet"/>
      <w:lvlText w:val="•"/>
      <w:lvlJc w:val="left"/>
      <w:pPr>
        <w:ind w:left="1060" w:hanging="340"/>
      </w:pPr>
      <w:rPr>
        <w:rFonts w:ascii="Arial" w:eastAsia="Arial" w:hAnsi="Arial" w:cs="Arial" w:hint="default"/>
        <w:b/>
        <w:bCs/>
        <w:i w:val="0"/>
        <w:iCs w:val="0"/>
        <w:color w:val="231F20"/>
        <w:w w:val="94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8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97" w:hanging="360"/>
      </w:pPr>
      <w:rPr>
        <w:rFonts w:ascii="Wingdings" w:hAnsi="Wingdings" w:hint="default"/>
      </w:rPr>
    </w:lvl>
  </w:abstractNum>
  <w:abstractNum w:abstractNumId="21" w15:restartNumberingAfterBreak="0">
    <w:nsid w:val="702C0505"/>
    <w:multiLevelType w:val="hybridMultilevel"/>
    <w:tmpl w:val="7390F746"/>
    <w:lvl w:ilvl="0" w:tplc="D4428B34">
      <w:numFmt w:val="bullet"/>
      <w:lvlText w:val="•"/>
      <w:lvlJc w:val="left"/>
      <w:pPr>
        <w:ind w:left="180" w:hanging="180"/>
      </w:pPr>
      <w:rPr>
        <w:rFonts w:ascii="Arial Narrow" w:eastAsia="Arial Narrow" w:hAnsi="Arial Narrow" w:cs="Arial Narrow" w:hint="default"/>
        <w:b/>
        <w:bCs/>
        <w:i w:val="0"/>
        <w:iCs w:val="0"/>
        <w:color w:val="231F20"/>
        <w:w w:val="111"/>
        <w:sz w:val="20"/>
        <w:szCs w:val="20"/>
      </w:rPr>
    </w:lvl>
    <w:lvl w:ilvl="1" w:tplc="B77A3F64">
      <w:numFmt w:val="bullet"/>
      <w:lvlText w:val="•"/>
      <w:lvlJc w:val="left"/>
      <w:pPr>
        <w:ind w:left="909" w:hanging="180"/>
      </w:pPr>
      <w:rPr>
        <w:rFonts w:hint="default"/>
      </w:rPr>
    </w:lvl>
    <w:lvl w:ilvl="2" w:tplc="5A18D1AE">
      <w:numFmt w:val="bullet"/>
      <w:lvlText w:val="•"/>
      <w:lvlJc w:val="left"/>
      <w:pPr>
        <w:ind w:left="1638" w:hanging="180"/>
      </w:pPr>
      <w:rPr>
        <w:rFonts w:hint="default"/>
      </w:rPr>
    </w:lvl>
    <w:lvl w:ilvl="3" w:tplc="B49438B4">
      <w:numFmt w:val="bullet"/>
      <w:lvlText w:val="•"/>
      <w:lvlJc w:val="left"/>
      <w:pPr>
        <w:ind w:left="2367" w:hanging="180"/>
      </w:pPr>
      <w:rPr>
        <w:rFonts w:hint="default"/>
      </w:rPr>
    </w:lvl>
    <w:lvl w:ilvl="4" w:tplc="CD8CF5A4">
      <w:numFmt w:val="bullet"/>
      <w:lvlText w:val="•"/>
      <w:lvlJc w:val="left"/>
      <w:pPr>
        <w:ind w:left="3096" w:hanging="180"/>
      </w:pPr>
      <w:rPr>
        <w:rFonts w:hint="default"/>
      </w:rPr>
    </w:lvl>
    <w:lvl w:ilvl="5" w:tplc="1A1CF5D6">
      <w:numFmt w:val="bullet"/>
      <w:lvlText w:val="•"/>
      <w:lvlJc w:val="left"/>
      <w:pPr>
        <w:ind w:left="3825" w:hanging="180"/>
      </w:pPr>
      <w:rPr>
        <w:rFonts w:hint="default"/>
      </w:rPr>
    </w:lvl>
    <w:lvl w:ilvl="6" w:tplc="C936BF2A">
      <w:numFmt w:val="bullet"/>
      <w:lvlText w:val="•"/>
      <w:lvlJc w:val="left"/>
      <w:pPr>
        <w:ind w:left="4553" w:hanging="180"/>
      </w:pPr>
      <w:rPr>
        <w:rFonts w:hint="default"/>
      </w:rPr>
    </w:lvl>
    <w:lvl w:ilvl="7" w:tplc="2EC2437C">
      <w:numFmt w:val="bullet"/>
      <w:lvlText w:val="•"/>
      <w:lvlJc w:val="left"/>
      <w:pPr>
        <w:ind w:left="5282" w:hanging="180"/>
      </w:pPr>
      <w:rPr>
        <w:rFonts w:hint="default"/>
      </w:rPr>
    </w:lvl>
    <w:lvl w:ilvl="8" w:tplc="4B240CF6">
      <w:numFmt w:val="bullet"/>
      <w:lvlText w:val="•"/>
      <w:lvlJc w:val="left"/>
      <w:pPr>
        <w:ind w:left="6011" w:hanging="180"/>
      </w:pPr>
      <w:rPr>
        <w:rFonts w:hint="default"/>
      </w:rPr>
    </w:lvl>
  </w:abstractNum>
  <w:abstractNum w:abstractNumId="22" w15:restartNumberingAfterBreak="0">
    <w:nsid w:val="743B5F3C"/>
    <w:multiLevelType w:val="hybridMultilevel"/>
    <w:tmpl w:val="7A34872C"/>
    <w:lvl w:ilvl="0" w:tplc="6A862DA6">
      <w:numFmt w:val="bullet"/>
      <w:lvlText w:val="•"/>
      <w:lvlJc w:val="left"/>
      <w:pPr>
        <w:ind w:left="1452" w:hanging="732"/>
      </w:pPr>
      <w:rPr>
        <w:rFonts w:ascii="Open Sans" w:eastAsia="Arial" w:hAnsi="Open Sans" w:cs="Open Sans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3" w15:restartNumberingAfterBreak="0">
    <w:nsid w:val="7DA57833"/>
    <w:multiLevelType w:val="hybridMultilevel"/>
    <w:tmpl w:val="3F9EDE10"/>
    <w:lvl w:ilvl="0" w:tplc="8258E85C">
      <w:numFmt w:val="bullet"/>
      <w:lvlText w:val="•"/>
      <w:lvlJc w:val="left"/>
      <w:pPr>
        <w:ind w:left="2210" w:hanging="340"/>
      </w:pPr>
      <w:rPr>
        <w:rFonts w:ascii="Arial" w:eastAsia="Arial" w:hAnsi="Arial" w:cs="Arial" w:hint="default"/>
        <w:b/>
        <w:bCs/>
        <w:i w:val="0"/>
        <w:iCs w:val="0"/>
        <w:color w:val="231F20"/>
        <w:w w:val="94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13"/>
  </w:num>
  <w:num w:numId="5">
    <w:abstractNumId w:val="14"/>
  </w:num>
  <w:num w:numId="6">
    <w:abstractNumId w:val="0"/>
  </w:num>
  <w:num w:numId="7">
    <w:abstractNumId w:val="22"/>
  </w:num>
  <w:num w:numId="8">
    <w:abstractNumId w:val="3"/>
  </w:num>
  <w:num w:numId="9">
    <w:abstractNumId w:val="16"/>
  </w:num>
  <w:num w:numId="10">
    <w:abstractNumId w:val="21"/>
  </w:num>
  <w:num w:numId="11">
    <w:abstractNumId w:val="15"/>
  </w:num>
  <w:num w:numId="12">
    <w:abstractNumId w:val="6"/>
  </w:num>
  <w:num w:numId="13">
    <w:abstractNumId w:val="19"/>
  </w:num>
  <w:num w:numId="14">
    <w:abstractNumId w:val="2"/>
  </w:num>
  <w:num w:numId="15">
    <w:abstractNumId w:val="4"/>
  </w:num>
  <w:num w:numId="16">
    <w:abstractNumId w:val="11"/>
  </w:num>
  <w:num w:numId="17">
    <w:abstractNumId w:val="8"/>
  </w:num>
  <w:num w:numId="18">
    <w:abstractNumId w:val="10"/>
  </w:num>
  <w:num w:numId="19">
    <w:abstractNumId w:val="20"/>
  </w:num>
  <w:num w:numId="20">
    <w:abstractNumId w:val="12"/>
  </w:num>
  <w:num w:numId="21">
    <w:abstractNumId w:val="17"/>
  </w:num>
  <w:num w:numId="22">
    <w:abstractNumId w:val="5"/>
  </w:num>
  <w:num w:numId="23">
    <w:abstractNumId w:val="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04"/>
    <w:rsid w:val="00406900"/>
    <w:rsid w:val="00457047"/>
    <w:rsid w:val="00462563"/>
    <w:rsid w:val="006B04A3"/>
    <w:rsid w:val="008C1AE1"/>
    <w:rsid w:val="008D684F"/>
    <w:rsid w:val="009904CF"/>
    <w:rsid w:val="009C7804"/>
    <w:rsid w:val="00A66675"/>
    <w:rsid w:val="00C70128"/>
    <w:rsid w:val="00D205B8"/>
    <w:rsid w:val="00DD6D34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941E"/>
  <w15:chartTrackingRefBased/>
  <w15:docId w15:val="{7DECD2CD-19C1-4856-90D8-D4DFDA54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04"/>
    <w:pPr>
      <w:widowControl w:val="0"/>
      <w:autoSpaceDE w:val="0"/>
      <w:autoSpaceDN w:val="0"/>
      <w:spacing w:after="0" w:line="240" w:lineRule="auto"/>
    </w:pPr>
    <w:rPr>
      <w:rFonts w:ascii="Open Sans" w:eastAsia="Arial" w:hAnsi="Open Sans" w:cs="Arial"/>
      <w:sz w:val="20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8D684F"/>
    <w:pPr>
      <w:spacing w:before="25"/>
      <w:ind w:left="1303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780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C7804"/>
    <w:rPr>
      <w:rFonts w:ascii="Arial" w:eastAsia="Arial" w:hAnsi="Arial" w:cs="Arial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C780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C7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8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804"/>
    <w:rPr>
      <w:rFonts w:ascii="Open Sans" w:eastAsia="Arial" w:hAnsi="Open Sans" w:cs="Arial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78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804"/>
    <w:rPr>
      <w:rFonts w:ascii="Open Sans" w:eastAsia="Arial" w:hAnsi="Open Sans" w:cs="Arial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9C78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80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D684F"/>
    <w:rPr>
      <w:rFonts w:ascii="Arial" w:eastAsia="Arial" w:hAnsi="Arial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3</cp:revision>
  <dcterms:created xsi:type="dcterms:W3CDTF">2021-06-13T01:11:00Z</dcterms:created>
  <dcterms:modified xsi:type="dcterms:W3CDTF">2021-06-13T01:17:00Z</dcterms:modified>
</cp:coreProperties>
</file>