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D0A76" w14:textId="77777777" w:rsidR="00057C55" w:rsidRPr="00C67C82" w:rsidRDefault="00C6262C" w:rsidP="008928C4">
      <w:pPr>
        <w:pStyle w:val="Heading2"/>
      </w:pPr>
      <w:r>
        <w:t>E =Evidence</w:t>
      </w:r>
    </w:p>
    <w:p w14:paraId="6A673605" w14:textId="77777777" w:rsidR="00057C55" w:rsidRPr="00C67C82" w:rsidRDefault="00057C55" w:rsidP="008928C4">
      <w:pPr>
        <w:rPr>
          <w:rFonts w:asciiTheme="minorHAnsi" w:hAnsiTheme="minorHAnsi"/>
          <w:lang w:val="en-CA"/>
        </w:rPr>
      </w:pPr>
      <w:r w:rsidRPr="00C67C82">
        <w:rPr>
          <w:rFonts w:asciiTheme="minorHAnsi" w:hAnsiTheme="minorHAnsi"/>
          <w:lang w:val="en-CA"/>
        </w:rPr>
        <w:t>What will convince my group?</w:t>
      </w:r>
    </w:p>
    <w:p w14:paraId="1490400D" w14:textId="77777777" w:rsidR="00057C55" w:rsidRPr="00C67C82" w:rsidRDefault="00057C55" w:rsidP="008928C4">
      <w:pPr>
        <w:rPr>
          <w:rFonts w:asciiTheme="minorHAnsi" w:hAnsiTheme="minorHAnsi"/>
          <w:lang w:val="en-CA"/>
        </w:rPr>
      </w:pPr>
      <w:r w:rsidRPr="00C67C82">
        <w:rPr>
          <w:rFonts w:asciiTheme="minorHAnsi" w:hAnsiTheme="minorHAnsi"/>
          <w:lang w:val="en-CA"/>
        </w:rPr>
        <w:tab/>
      </w:r>
      <w:r w:rsidRPr="00C67C82">
        <w:rPr>
          <w:rFonts w:asciiTheme="minorHAnsi" w:hAnsiTheme="minorHAnsi"/>
          <w:lang w:val="en-CA"/>
        </w:rPr>
        <w:tab/>
      </w:r>
    </w:p>
    <w:p w14:paraId="7CF5EB37" w14:textId="77777777" w:rsidR="00057C55" w:rsidRPr="00C67C82" w:rsidRDefault="00057C55" w:rsidP="008928C4">
      <w:pPr>
        <w:rPr>
          <w:rFonts w:asciiTheme="minorHAnsi" w:hAnsiTheme="minorHAnsi"/>
          <w:lang w:val="en-CA"/>
        </w:rPr>
      </w:pPr>
      <w:r w:rsidRPr="00C67C82">
        <w:rPr>
          <w:rFonts w:asciiTheme="minorHAnsi" w:hAnsiTheme="minorHAnsi"/>
          <w:lang w:val="en-CA"/>
        </w:rPr>
        <w:t xml:space="preserve">Although years of reading mystery stories sometimes lead people to save the main point for last, that tactic is disastrous for a management presentation. </w:t>
      </w:r>
    </w:p>
    <w:p w14:paraId="014D9B8A" w14:textId="77777777" w:rsidR="00057C55" w:rsidRPr="00C67C82" w:rsidRDefault="00057C55" w:rsidP="008928C4">
      <w:pPr>
        <w:rPr>
          <w:rFonts w:asciiTheme="minorHAnsi" w:hAnsiTheme="minorHAnsi"/>
          <w:lang w:val="en-CA"/>
        </w:rPr>
      </w:pPr>
    </w:p>
    <w:p w14:paraId="1954A8AB" w14:textId="77777777" w:rsidR="00057C55" w:rsidRPr="00C67C82" w:rsidRDefault="00057C55" w:rsidP="008928C4">
      <w:pPr>
        <w:numPr>
          <w:ilvl w:val="0"/>
          <w:numId w:val="1"/>
        </w:numPr>
        <w:rPr>
          <w:rFonts w:asciiTheme="minorHAnsi" w:hAnsiTheme="minorHAnsi"/>
          <w:lang w:val="en-CA"/>
        </w:rPr>
      </w:pPr>
      <w:r w:rsidRPr="00C67C82">
        <w:rPr>
          <w:rFonts w:asciiTheme="minorHAnsi" w:hAnsiTheme="minorHAnsi"/>
          <w:lang w:val="en-CA"/>
        </w:rPr>
        <w:t xml:space="preserve">First, management audiences are not interested in second-guessing you; they want answers quickly. </w:t>
      </w:r>
    </w:p>
    <w:p w14:paraId="5FD7700D" w14:textId="77777777" w:rsidR="00057C55" w:rsidRPr="00C67C82" w:rsidRDefault="00057C55" w:rsidP="008928C4">
      <w:pPr>
        <w:numPr>
          <w:ilvl w:val="0"/>
          <w:numId w:val="1"/>
        </w:numPr>
        <w:rPr>
          <w:rFonts w:asciiTheme="minorHAnsi" w:hAnsiTheme="minorHAnsi"/>
          <w:lang w:val="en-CA"/>
        </w:rPr>
      </w:pPr>
      <w:r w:rsidRPr="00C67C82">
        <w:rPr>
          <w:rFonts w:asciiTheme="minorHAnsi" w:hAnsiTheme="minorHAnsi"/>
          <w:lang w:val="en-CA"/>
        </w:rPr>
        <w:t xml:space="preserve">Second, people will understand your argument better if they know the direction in which you are leading them. </w:t>
      </w:r>
    </w:p>
    <w:p w14:paraId="66F29673" w14:textId="77777777" w:rsidR="00057C55" w:rsidRPr="00C67C82" w:rsidRDefault="00057C55" w:rsidP="008928C4">
      <w:pPr>
        <w:numPr>
          <w:ilvl w:val="0"/>
          <w:numId w:val="1"/>
        </w:numPr>
        <w:rPr>
          <w:rFonts w:asciiTheme="minorHAnsi" w:hAnsiTheme="minorHAnsi"/>
          <w:lang w:val="en-CA"/>
        </w:rPr>
      </w:pPr>
      <w:r w:rsidRPr="00C67C82">
        <w:rPr>
          <w:rFonts w:asciiTheme="minorHAnsi" w:hAnsiTheme="minorHAnsi"/>
          <w:lang w:val="en-CA"/>
        </w:rPr>
        <w:t>Third, you should take advantage of the fact that people remember best what they hear first and last. Tell them what you want them to know twice--once when you start and once when you finish.</w:t>
      </w:r>
    </w:p>
    <w:p w14:paraId="03829558" w14:textId="77777777" w:rsidR="00057C55" w:rsidRPr="00C67C82" w:rsidRDefault="00057C55" w:rsidP="008928C4">
      <w:pPr>
        <w:rPr>
          <w:rFonts w:asciiTheme="minorHAnsi" w:hAnsiTheme="minorHAnsi"/>
          <w:lang w:val="en-CA"/>
        </w:rPr>
      </w:pPr>
    </w:p>
    <w:p w14:paraId="43A80319" w14:textId="77777777" w:rsidR="00057C55" w:rsidRPr="00C67C82" w:rsidRDefault="00057C55" w:rsidP="008928C4">
      <w:pPr>
        <w:rPr>
          <w:rFonts w:asciiTheme="minorHAnsi" w:hAnsiTheme="minorHAnsi"/>
          <w:lang w:val="en-CA"/>
        </w:rPr>
      </w:pPr>
      <w:r w:rsidRPr="00C67C82">
        <w:rPr>
          <w:rFonts w:asciiTheme="minorHAnsi" w:hAnsiTheme="minorHAnsi"/>
          <w:lang w:val="en-CA"/>
        </w:rPr>
        <w:t>The only time you should consider saving the recommendation or conclusion for the last is if the audience will not give your point of view a fair hearing. In that case, you may need to build your case argument-by-argument until the group has no choice but to accept your conclusion. In such a situation, first discuss the arguments that provoke the least controversy. If your presentation focuses on an evaluation of various alternatives, the best order is either from most to least advantageous or from least to most controversial.</w:t>
      </w:r>
    </w:p>
    <w:p w14:paraId="1F8B9D6B" w14:textId="77777777" w:rsidR="00057C55" w:rsidRDefault="00057C55" w:rsidP="008928C4">
      <w:pPr>
        <w:rPr>
          <w:lang w:val="en-CA"/>
        </w:rPr>
        <w:sectPr w:rsidR="00057C55" w:rsidSect="007473BF">
          <w:pgSz w:w="12240" w:h="15840"/>
          <w:pgMar w:top="1440" w:right="1440" w:bottom="1440" w:left="1440" w:header="720" w:footer="720" w:gutter="0"/>
          <w:cols w:space="720"/>
          <w:docGrid w:linePitch="360"/>
        </w:sectPr>
      </w:pPr>
    </w:p>
    <w:p w14:paraId="4A22C259" w14:textId="77777777" w:rsidR="00A8376A" w:rsidRPr="008928C4" w:rsidRDefault="002855DF" w:rsidP="008928C4">
      <w:pPr>
        <w:rPr>
          <w:lang w:val="en-CA"/>
        </w:rPr>
      </w:pPr>
    </w:p>
    <w:sectPr w:rsidR="00A8376A" w:rsidRPr="008928C4"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F9B"/>
    <w:rsid w:val="00027599"/>
    <w:rsid w:val="00057C55"/>
    <w:rsid w:val="000E506F"/>
    <w:rsid w:val="001C4654"/>
    <w:rsid w:val="00201BE1"/>
    <w:rsid w:val="00245975"/>
    <w:rsid w:val="002855DF"/>
    <w:rsid w:val="002A7190"/>
    <w:rsid w:val="003265F6"/>
    <w:rsid w:val="00384680"/>
    <w:rsid w:val="003C2EF3"/>
    <w:rsid w:val="003D556D"/>
    <w:rsid w:val="00444306"/>
    <w:rsid w:val="004C414F"/>
    <w:rsid w:val="00501E27"/>
    <w:rsid w:val="00571DB3"/>
    <w:rsid w:val="005907C4"/>
    <w:rsid w:val="005B7DE7"/>
    <w:rsid w:val="005C0EAD"/>
    <w:rsid w:val="005C2991"/>
    <w:rsid w:val="006333BF"/>
    <w:rsid w:val="00676E61"/>
    <w:rsid w:val="006E35AC"/>
    <w:rsid w:val="007473BF"/>
    <w:rsid w:val="007F3769"/>
    <w:rsid w:val="008928C4"/>
    <w:rsid w:val="008E6C73"/>
    <w:rsid w:val="009221E6"/>
    <w:rsid w:val="0093731F"/>
    <w:rsid w:val="00A43B7E"/>
    <w:rsid w:val="00A67539"/>
    <w:rsid w:val="00AF3556"/>
    <w:rsid w:val="00B95DC1"/>
    <w:rsid w:val="00BA00B5"/>
    <w:rsid w:val="00BB00BA"/>
    <w:rsid w:val="00C1786E"/>
    <w:rsid w:val="00C466BC"/>
    <w:rsid w:val="00C51447"/>
    <w:rsid w:val="00C53220"/>
    <w:rsid w:val="00C6262C"/>
    <w:rsid w:val="00CB648F"/>
    <w:rsid w:val="00D4139A"/>
    <w:rsid w:val="00DA3F9B"/>
    <w:rsid w:val="00E27EA4"/>
    <w:rsid w:val="00E84931"/>
    <w:rsid w:val="00E94C96"/>
    <w:rsid w:val="00F72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AA920"/>
  <w15:docId w15:val="{94B93857-B5F0-4D64-A0E5-4473D9DCB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F9B"/>
    <w:pPr>
      <w:spacing w:after="0" w:line="240" w:lineRule="auto"/>
    </w:pPr>
    <w:rPr>
      <w:rFonts w:ascii="Times New Roman" w:eastAsia="Times New Roman" w:hAnsi="Times New Roman" w:cs="Times New Roman"/>
      <w:sz w:val="24"/>
      <w:szCs w:val="20"/>
      <w:lang w:bidi="ar-SA"/>
    </w:rPr>
  </w:style>
  <w:style w:type="paragraph" w:styleId="Heading1">
    <w:name w:val="heading 1"/>
    <w:basedOn w:val="Normal"/>
    <w:next w:val="Normal"/>
    <w:link w:val="Heading1Char"/>
    <w:uiPriority w:val="9"/>
    <w:qFormat/>
    <w:rsid w:val="00C5144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144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C51447"/>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51447"/>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51447"/>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51447"/>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4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51447"/>
    <w:pPr>
      <w:keepNext/>
      <w:keepLines/>
      <w:spacing w:before="200"/>
      <w:outlineLvl w:val="7"/>
    </w:pPr>
    <w:rPr>
      <w:rFonts w:asciiTheme="majorHAnsi" w:eastAsiaTheme="majorEastAsia" w:hAnsiTheme="majorHAnsi" w:cstheme="majorBidi"/>
      <w:color w:val="5B9BD5" w:themeColor="accent1"/>
      <w:sz w:val="20"/>
    </w:rPr>
  </w:style>
  <w:style w:type="paragraph" w:styleId="Heading9">
    <w:name w:val="heading 9"/>
    <w:basedOn w:val="Normal"/>
    <w:next w:val="Normal"/>
    <w:link w:val="Heading9Char"/>
    <w:uiPriority w:val="9"/>
    <w:semiHidden/>
    <w:unhideWhenUsed/>
    <w:qFormat/>
    <w:rsid w:val="00C5144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44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144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C51447"/>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C51447"/>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C51447"/>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C51447"/>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C514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51447"/>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rsid w:val="00C5144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51447"/>
    <w:rPr>
      <w:b/>
      <w:bCs/>
      <w:color w:val="5B9BD5" w:themeColor="accent1"/>
      <w:sz w:val="18"/>
      <w:szCs w:val="18"/>
    </w:rPr>
  </w:style>
  <w:style w:type="paragraph" w:styleId="Title">
    <w:name w:val="Title"/>
    <w:basedOn w:val="Normal"/>
    <w:next w:val="Normal"/>
    <w:link w:val="TitleChar"/>
    <w:uiPriority w:val="10"/>
    <w:qFormat/>
    <w:rsid w:val="00C5144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51447"/>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51447"/>
    <w:pPr>
      <w:numPr>
        <w:ilvl w:val="1"/>
      </w:numPr>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C51447"/>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51447"/>
    <w:rPr>
      <w:b/>
      <w:bCs/>
    </w:rPr>
  </w:style>
  <w:style w:type="character" w:styleId="Emphasis">
    <w:name w:val="Emphasis"/>
    <w:basedOn w:val="DefaultParagraphFont"/>
    <w:uiPriority w:val="20"/>
    <w:qFormat/>
    <w:rsid w:val="00C51447"/>
    <w:rPr>
      <w:i/>
      <w:iCs/>
    </w:rPr>
  </w:style>
  <w:style w:type="paragraph" w:styleId="NoSpacing">
    <w:name w:val="No Spacing"/>
    <w:link w:val="NoSpacingChar"/>
    <w:uiPriority w:val="1"/>
    <w:qFormat/>
    <w:rsid w:val="00C51447"/>
    <w:pPr>
      <w:spacing w:after="0" w:line="240" w:lineRule="auto"/>
    </w:pPr>
  </w:style>
  <w:style w:type="paragraph" w:styleId="ListParagraph">
    <w:name w:val="List Paragraph"/>
    <w:basedOn w:val="Normal"/>
    <w:uiPriority w:val="34"/>
    <w:qFormat/>
    <w:rsid w:val="00C51447"/>
    <w:pPr>
      <w:ind w:left="720"/>
      <w:contextualSpacing/>
    </w:pPr>
  </w:style>
  <w:style w:type="paragraph" w:styleId="Quote">
    <w:name w:val="Quote"/>
    <w:basedOn w:val="Normal"/>
    <w:next w:val="Normal"/>
    <w:link w:val="QuoteChar"/>
    <w:uiPriority w:val="29"/>
    <w:qFormat/>
    <w:rsid w:val="00C51447"/>
    <w:rPr>
      <w:i/>
      <w:iCs/>
      <w:color w:val="000000" w:themeColor="text1"/>
    </w:rPr>
  </w:style>
  <w:style w:type="character" w:customStyle="1" w:styleId="QuoteChar">
    <w:name w:val="Quote Char"/>
    <w:basedOn w:val="DefaultParagraphFont"/>
    <w:link w:val="Quote"/>
    <w:uiPriority w:val="29"/>
    <w:rsid w:val="00C51447"/>
    <w:rPr>
      <w:i/>
      <w:iCs/>
      <w:color w:val="000000" w:themeColor="text1"/>
    </w:rPr>
  </w:style>
  <w:style w:type="paragraph" w:styleId="IntenseQuote">
    <w:name w:val="Intense Quote"/>
    <w:basedOn w:val="Normal"/>
    <w:next w:val="Normal"/>
    <w:link w:val="IntenseQuoteChar"/>
    <w:uiPriority w:val="30"/>
    <w:qFormat/>
    <w:rsid w:val="00C51447"/>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51447"/>
    <w:rPr>
      <w:b/>
      <w:bCs/>
      <w:i/>
      <w:iCs/>
      <w:color w:val="5B9BD5" w:themeColor="accent1"/>
    </w:rPr>
  </w:style>
  <w:style w:type="character" w:styleId="SubtleEmphasis">
    <w:name w:val="Subtle Emphasis"/>
    <w:basedOn w:val="DefaultParagraphFont"/>
    <w:uiPriority w:val="19"/>
    <w:qFormat/>
    <w:rsid w:val="00C51447"/>
    <w:rPr>
      <w:i/>
      <w:iCs/>
      <w:color w:val="808080" w:themeColor="text1" w:themeTint="7F"/>
    </w:rPr>
  </w:style>
  <w:style w:type="character" w:styleId="IntenseEmphasis">
    <w:name w:val="Intense Emphasis"/>
    <w:basedOn w:val="DefaultParagraphFont"/>
    <w:uiPriority w:val="21"/>
    <w:qFormat/>
    <w:rsid w:val="00C51447"/>
    <w:rPr>
      <w:b/>
      <w:bCs/>
      <w:i/>
      <w:iCs/>
      <w:color w:val="5B9BD5" w:themeColor="accent1"/>
    </w:rPr>
  </w:style>
  <w:style w:type="character" w:styleId="SubtleReference">
    <w:name w:val="Subtle Reference"/>
    <w:basedOn w:val="DefaultParagraphFont"/>
    <w:uiPriority w:val="31"/>
    <w:qFormat/>
    <w:rsid w:val="00C51447"/>
    <w:rPr>
      <w:smallCaps/>
      <w:color w:val="ED7D31" w:themeColor="accent2"/>
      <w:u w:val="single"/>
    </w:rPr>
  </w:style>
  <w:style w:type="character" w:styleId="IntenseReference">
    <w:name w:val="Intense Reference"/>
    <w:basedOn w:val="DefaultParagraphFont"/>
    <w:uiPriority w:val="32"/>
    <w:qFormat/>
    <w:rsid w:val="00C51447"/>
    <w:rPr>
      <w:b/>
      <w:bCs/>
      <w:smallCaps/>
      <w:color w:val="ED7D31" w:themeColor="accent2"/>
      <w:spacing w:val="5"/>
      <w:u w:val="single"/>
    </w:rPr>
  </w:style>
  <w:style w:type="character" w:styleId="BookTitle">
    <w:name w:val="Book Title"/>
    <w:basedOn w:val="DefaultParagraphFont"/>
    <w:uiPriority w:val="33"/>
    <w:qFormat/>
    <w:rsid w:val="00C51447"/>
    <w:rPr>
      <w:b/>
      <w:bCs/>
      <w:smallCaps/>
      <w:spacing w:val="5"/>
    </w:rPr>
  </w:style>
  <w:style w:type="paragraph" w:styleId="TOCHeading">
    <w:name w:val="TOC Heading"/>
    <w:basedOn w:val="Heading1"/>
    <w:next w:val="Normal"/>
    <w:uiPriority w:val="39"/>
    <w:semiHidden/>
    <w:unhideWhenUsed/>
    <w:qFormat/>
    <w:rsid w:val="00C51447"/>
    <w:pPr>
      <w:outlineLvl w:val="9"/>
    </w:pPr>
  </w:style>
  <w:style w:type="character" w:customStyle="1" w:styleId="NoSpacingChar">
    <w:name w:val="No Spacing Char"/>
    <w:basedOn w:val="DefaultParagraphFont"/>
    <w:link w:val="NoSpacing"/>
    <w:uiPriority w:val="1"/>
    <w:rsid w:val="00C51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2020-06-17T18:55:00Z</dcterms:created>
  <dcterms:modified xsi:type="dcterms:W3CDTF">2020-06-17T18:55:00Z</dcterms:modified>
</cp:coreProperties>
</file>