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2EDB10" w14:textId="77777777" w:rsidR="00F90218" w:rsidRDefault="00F90218" w:rsidP="00F90218">
      <w:pPr>
        <w:pStyle w:val="Heading1"/>
      </w:pPr>
      <w:bookmarkStart w:id="0" w:name="_Toc410977564"/>
      <w:r>
        <w:t>Introduction</w:t>
      </w:r>
      <w:bookmarkEnd w:id="0"/>
    </w:p>
    <w:p w14:paraId="20969FC0" w14:textId="77777777" w:rsidR="00F90218" w:rsidRPr="00AC127D" w:rsidRDefault="00F90218" w:rsidP="00F90218">
      <w:r>
        <w:t xml:space="preserve">We speak about sales in terms of cycles to help us organize our activities and keep focused. Here is a look at the basic sales cycle: </w:t>
      </w:r>
    </w:p>
    <w:p w14:paraId="4D7B3F4C" w14:textId="77777777" w:rsidR="00F90218" w:rsidRDefault="00F90218" w:rsidP="00F90218"/>
    <w:p w14:paraId="0C3837D4" w14:textId="77777777" w:rsidR="00F90218" w:rsidRDefault="00F90218" w:rsidP="00F90218">
      <w:pPr>
        <w:keepNext/>
      </w:pPr>
      <w:r>
        <w:rPr>
          <w:noProof/>
          <w:lang w:val="en-US"/>
        </w:rPr>
        <w:drawing>
          <wp:inline distT="0" distB="0" distL="0" distR="0" wp14:anchorId="13F4982C" wp14:editId="297E973E">
            <wp:extent cx="5486400" cy="3203575"/>
            <wp:effectExtent l="0" t="57150" r="0" b="130175"/>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63C28519" w14:textId="77777777" w:rsidR="00F90218" w:rsidRDefault="00F90218" w:rsidP="00F90218">
      <w:r>
        <w:rPr>
          <w:noProof/>
        </w:rPr>
        <w:t>The basic steps are:</w:t>
      </w:r>
    </w:p>
    <w:p w14:paraId="3878FC0E" w14:textId="77777777" w:rsidR="00F90218" w:rsidRPr="00415A6E" w:rsidRDefault="00F90218" w:rsidP="00F90218">
      <w:pPr>
        <w:pStyle w:val="Heading2"/>
      </w:pPr>
      <w:bookmarkStart w:id="1" w:name="_Toc410977565"/>
      <w:r w:rsidRPr="00415A6E">
        <w:t>Initiate</w:t>
      </w:r>
      <w:bookmarkEnd w:id="1"/>
    </w:p>
    <w:p w14:paraId="146A751D" w14:textId="77777777" w:rsidR="00F90218" w:rsidRDefault="00F90218" w:rsidP="00F90218">
      <w:r>
        <w:t>Find new opportunities and establish relationships that focus on identifying and solving client needs. These relationships can evolve in many ways.</w:t>
      </w:r>
    </w:p>
    <w:p w14:paraId="531B8CB6" w14:textId="77777777" w:rsidR="00F90218" w:rsidRPr="00415A6E" w:rsidRDefault="00F90218" w:rsidP="00F90218">
      <w:pPr>
        <w:pStyle w:val="Heading2"/>
      </w:pPr>
      <w:bookmarkStart w:id="2" w:name="_Toc410977566"/>
      <w:r w:rsidRPr="00415A6E">
        <w:t>Build</w:t>
      </w:r>
      <w:bookmarkEnd w:id="2"/>
    </w:p>
    <w:p w14:paraId="62F1FE47" w14:textId="77777777" w:rsidR="00F90218" w:rsidRDefault="00F90218" w:rsidP="00F90218">
      <w:r>
        <w:t xml:space="preserve">Convert those opportunities into clients by building trust and credibility. </w:t>
      </w:r>
    </w:p>
    <w:p w14:paraId="78B4D3AA" w14:textId="77777777" w:rsidR="00F90218" w:rsidRPr="00415A6E" w:rsidRDefault="00F90218" w:rsidP="00F90218">
      <w:pPr>
        <w:pStyle w:val="Heading2"/>
      </w:pPr>
      <w:bookmarkStart w:id="3" w:name="_Toc410977567"/>
      <w:r w:rsidRPr="00415A6E">
        <w:t>Manage</w:t>
      </w:r>
      <w:bookmarkEnd w:id="3"/>
    </w:p>
    <w:p w14:paraId="4C2913D9" w14:textId="77777777" w:rsidR="00F90218" w:rsidRDefault="00F90218" w:rsidP="00F90218">
      <w:r>
        <w:t xml:space="preserve">Manage the relationship and focus on serving your customers by offering solutions, resolving problems, meeting their needs, getting their agreement to buy. </w:t>
      </w:r>
    </w:p>
    <w:p w14:paraId="5EEB45AB" w14:textId="77777777" w:rsidR="00F90218" w:rsidRPr="00415A6E" w:rsidRDefault="00F90218" w:rsidP="00F90218">
      <w:pPr>
        <w:pStyle w:val="Heading2"/>
      </w:pPr>
      <w:bookmarkStart w:id="4" w:name="_Toc410977568"/>
      <w:r w:rsidRPr="00415A6E">
        <w:t>Optimize</w:t>
      </w:r>
      <w:bookmarkEnd w:id="4"/>
    </w:p>
    <w:p w14:paraId="02DCA929" w14:textId="77777777" w:rsidR="00F90218" w:rsidRDefault="00F90218" w:rsidP="00F90218">
      <w:pPr>
        <w:sectPr w:rsidR="00F90218" w:rsidSect="00E537C3">
          <w:headerReference w:type="default" r:id="rId11"/>
          <w:footerReference w:type="default" r:id="rId12"/>
          <w:headerReference w:type="first" r:id="rId13"/>
          <w:footerReference w:type="first" r:id="rId14"/>
          <w:pgSz w:w="12240" w:h="15840"/>
          <w:pgMar w:top="1440" w:right="1800" w:bottom="1440" w:left="1800" w:header="360" w:footer="360" w:gutter="0"/>
          <w:pgNumType w:start="1"/>
          <w:cols w:space="720"/>
          <w:docGrid w:linePitch="326"/>
        </w:sectPr>
      </w:pPr>
      <w:r>
        <w:t xml:space="preserve">Grow the relationship with consistent results and problem solving. This is the time to set up long term relationships through additional problem solving, business building, and referrals. </w:t>
      </w:r>
    </w:p>
    <w:p w14:paraId="66523CEB" w14:textId="77777777" w:rsidR="00F90218" w:rsidRDefault="00F90218" w:rsidP="00F90218">
      <w:pPr>
        <w:sectPr w:rsidR="00F90218" w:rsidSect="00AC127D">
          <w:headerReference w:type="default" r:id="rId15"/>
          <w:footerReference w:type="default" r:id="rId16"/>
          <w:headerReference w:type="first" r:id="rId17"/>
          <w:footerReference w:type="first" r:id="rId18"/>
          <w:type w:val="continuous"/>
          <w:pgSz w:w="12240" w:h="15840"/>
          <w:pgMar w:top="1440" w:right="1440" w:bottom="1440" w:left="1440" w:header="708" w:footer="708" w:gutter="0"/>
          <w:cols w:space="708"/>
          <w:docGrid w:linePitch="360"/>
        </w:sectPr>
      </w:pPr>
    </w:p>
    <w:p w14:paraId="7BF7F7F5" w14:textId="77777777" w:rsidR="00F90218" w:rsidRDefault="00F90218" w:rsidP="00F90218">
      <w:pPr>
        <w:pStyle w:val="Heading1"/>
      </w:pPr>
      <w:bookmarkStart w:id="5" w:name="_Toc410977569"/>
      <w:r>
        <w:lastRenderedPageBreak/>
        <w:t xml:space="preserve">Step One: </w:t>
      </w:r>
      <w:bookmarkStart w:id="6" w:name="_Toc290368332"/>
      <w:r>
        <w:t>Build</w:t>
      </w:r>
      <w:bookmarkEnd w:id="5"/>
      <w:bookmarkEnd w:id="6"/>
    </w:p>
    <w:p w14:paraId="72F07B1F" w14:textId="77777777" w:rsidR="00F90218" w:rsidRPr="00AC127D" w:rsidRDefault="00F90218" w:rsidP="00F90218">
      <w:r>
        <w:t>Once you meet your client, you begin building your relationship with them. These relationships are based on trust. As you build the relationship, you will investigate your potential client’s problems, get a solid understanding of their situation, pre-qualify them as a buyer, and consider how you will make your presentation to them in a dynamic way. Remember that your presentation has to appeal to them from their point of view, and that customer focused selling is a consultative process.</w:t>
      </w:r>
    </w:p>
    <w:p w14:paraId="0EB03DB0" w14:textId="77777777" w:rsidR="00F90218" w:rsidRDefault="00F90218" w:rsidP="00F90218"/>
    <w:p w14:paraId="1A3B524C" w14:textId="77777777" w:rsidR="00F90218" w:rsidRDefault="00F90218" w:rsidP="00F90218">
      <w:pPr>
        <w:keepNext/>
      </w:pPr>
      <w:r>
        <w:rPr>
          <w:noProof/>
          <w:lang w:val="en-US"/>
        </w:rPr>
        <w:drawing>
          <wp:inline distT="0" distB="0" distL="0" distR="0" wp14:anchorId="787CF565" wp14:editId="6CDF15A8">
            <wp:extent cx="5486400" cy="4154170"/>
            <wp:effectExtent l="0" t="0" r="0" b="0"/>
            <wp:docPr id="3" name="Picture 3" descr="D:\Velsoft\SoftSkills\Images from John\Website Images\Converted\ Conflict resolution people shaking han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Velsoft\SoftSkills\Images from John\Website Images\Converted\ Conflict resolution people shaking hands.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86400" cy="4154170"/>
                    </a:xfrm>
                    <a:prstGeom prst="rect">
                      <a:avLst/>
                    </a:prstGeom>
                    <a:noFill/>
                    <a:ln>
                      <a:noFill/>
                    </a:ln>
                  </pic:spPr>
                </pic:pic>
              </a:graphicData>
            </a:graphic>
          </wp:inline>
        </w:drawing>
      </w:r>
    </w:p>
    <w:p w14:paraId="70D0DA6A" w14:textId="77777777" w:rsidR="00F90218" w:rsidRDefault="00F90218" w:rsidP="00F90218">
      <w:pPr>
        <w:sectPr w:rsidR="00F90218" w:rsidSect="00AC127D">
          <w:headerReference w:type="default" r:id="rId20"/>
          <w:headerReference w:type="first" r:id="rId21"/>
          <w:footerReference w:type="first" r:id="rId22"/>
          <w:pgSz w:w="12240" w:h="15840"/>
          <w:pgMar w:top="1440" w:right="1800" w:bottom="1440" w:left="1800" w:header="360" w:footer="360" w:gutter="0"/>
          <w:cols w:space="720"/>
          <w:docGrid w:linePitch="326"/>
        </w:sectPr>
      </w:pPr>
    </w:p>
    <w:p w14:paraId="1758062D" w14:textId="77777777" w:rsidR="00F90218" w:rsidRDefault="00F90218" w:rsidP="00F90218">
      <w:pPr>
        <w:sectPr w:rsidR="00F90218" w:rsidSect="00AC127D">
          <w:headerReference w:type="default" r:id="rId23"/>
          <w:headerReference w:type="first" r:id="rId24"/>
          <w:footerReference w:type="first" r:id="rId25"/>
          <w:type w:val="continuous"/>
          <w:pgSz w:w="12240" w:h="15840"/>
          <w:pgMar w:top="1440" w:right="1440" w:bottom="1440" w:left="1440" w:header="708" w:footer="708" w:gutter="0"/>
          <w:cols w:space="708"/>
          <w:docGrid w:linePitch="360"/>
        </w:sectPr>
      </w:pPr>
    </w:p>
    <w:p w14:paraId="26F1B4F4" w14:textId="77777777" w:rsidR="00F90218" w:rsidRDefault="00F90218" w:rsidP="00F90218">
      <w:pPr>
        <w:pStyle w:val="Heading1"/>
      </w:pPr>
      <w:bookmarkStart w:id="7" w:name="_Toc410977570"/>
      <w:r>
        <w:t xml:space="preserve">Step Two: </w:t>
      </w:r>
      <w:bookmarkStart w:id="8" w:name="_Toc290368333"/>
      <w:r>
        <w:t>Manage</w:t>
      </w:r>
      <w:bookmarkEnd w:id="7"/>
      <w:bookmarkEnd w:id="8"/>
    </w:p>
    <w:p w14:paraId="21B7CEDB" w14:textId="77777777" w:rsidR="00F90218" w:rsidRDefault="00F90218" w:rsidP="00F90218">
      <w:r>
        <w:t xml:space="preserve">You can manage relationships and focus on </w:t>
      </w:r>
      <w:r w:rsidRPr="00AC127D">
        <w:t>serving</w:t>
      </w:r>
      <w:r>
        <w:t xml:space="preserve"> your customers by offering solutions, resolving problems, meeting their needs, and then getting their agreement to buy. In this part of the sales cycle, you will make your presentation, considering all aspect of your client’s needs and the benefits of your solution. You will also ask them to make a buying decision and work through any objections that they have. </w:t>
      </w:r>
    </w:p>
    <w:p w14:paraId="238775B6" w14:textId="77777777" w:rsidR="00F90218" w:rsidRDefault="00F90218" w:rsidP="00F90218">
      <w:r>
        <w:t xml:space="preserve">Another thing that a sales professional must work with is what makes their company, product, and/or service unique. This is called your </w:t>
      </w:r>
      <w:r w:rsidRPr="00126D09">
        <w:rPr>
          <w:rStyle w:val="ImportantPointChar"/>
          <w:rFonts w:eastAsiaTheme="minorHAnsi"/>
        </w:rPr>
        <w:t>Unique Selling Point</w:t>
      </w:r>
      <w:r>
        <w:t xml:space="preserve"> (or Position) – the USP for short. Make sure that you can answer your prospects question when they ask why you are in the best position to provide this solution.</w:t>
      </w:r>
    </w:p>
    <w:p w14:paraId="1EBB8BE7" w14:textId="77777777" w:rsidR="00F90218" w:rsidRPr="00AC127D" w:rsidRDefault="00F90218" w:rsidP="00F90218">
      <w:r>
        <w:t xml:space="preserve">Our customers are experiencing information overload much of the time, so the amount of attention that they will give you is limited. If you send them a </w:t>
      </w:r>
      <w:r w:rsidRPr="00126D09">
        <w:rPr>
          <w:rStyle w:val="ImportantPointChar"/>
          <w:rFonts w:eastAsiaTheme="minorHAnsi"/>
        </w:rPr>
        <w:t>written proposal</w:t>
      </w:r>
      <w:r>
        <w:t xml:space="preserve">, expect that they will scan it very quickly. This means that your headings and text need to be short and to the point. During an </w:t>
      </w:r>
      <w:r w:rsidRPr="00126D09">
        <w:rPr>
          <w:rStyle w:val="ImportantPointChar"/>
          <w:rFonts w:eastAsiaTheme="minorHAnsi"/>
        </w:rPr>
        <w:t>in person or telephone presentation</w:t>
      </w:r>
      <w:r>
        <w:t>, watch and listen for cues that you have their attention and are answering their questions. Adjust your approach as necessary to keep them engaged.</w:t>
      </w:r>
    </w:p>
    <w:p w14:paraId="1BF2ED05" w14:textId="77777777" w:rsidR="00F90218" w:rsidRDefault="00F90218" w:rsidP="00F90218"/>
    <w:p w14:paraId="517B92F6" w14:textId="77777777" w:rsidR="00F90218" w:rsidRPr="009F5AD7" w:rsidRDefault="00F90218" w:rsidP="00F90218"/>
    <w:p w14:paraId="0CC1BF69" w14:textId="77777777" w:rsidR="00F90218" w:rsidRPr="00A10871" w:rsidRDefault="00F90218" w:rsidP="00F90218"/>
    <w:p w14:paraId="7FD8E307" w14:textId="77777777" w:rsidR="00F90218" w:rsidRDefault="00F90218" w:rsidP="00F90218">
      <w:pPr>
        <w:sectPr w:rsidR="00F90218" w:rsidSect="00AC127D">
          <w:headerReference w:type="default" r:id="rId26"/>
          <w:headerReference w:type="first" r:id="rId27"/>
          <w:footerReference w:type="first" r:id="rId28"/>
          <w:pgSz w:w="12240" w:h="15840"/>
          <w:pgMar w:top="1440" w:right="1800" w:bottom="1440" w:left="1800" w:header="360" w:footer="360" w:gutter="0"/>
          <w:cols w:space="720"/>
          <w:docGrid w:linePitch="326"/>
        </w:sectPr>
      </w:pPr>
    </w:p>
    <w:p w14:paraId="3E8A731D" w14:textId="77777777" w:rsidR="00F90218" w:rsidRDefault="00F90218" w:rsidP="00F90218">
      <w:pPr>
        <w:sectPr w:rsidR="00F90218" w:rsidSect="00AC127D">
          <w:headerReference w:type="default" r:id="rId29"/>
          <w:headerReference w:type="first" r:id="rId30"/>
          <w:footerReference w:type="first" r:id="rId31"/>
          <w:type w:val="continuous"/>
          <w:pgSz w:w="12240" w:h="15840"/>
          <w:pgMar w:top="1440" w:right="1440" w:bottom="1440" w:left="1440" w:header="708" w:footer="708" w:gutter="0"/>
          <w:cols w:space="708"/>
          <w:docGrid w:linePitch="360"/>
        </w:sectPr>
      </w:pPr>
    </w:p>
    <w:p w14:paraId="606EE4D8" w14:textId="77777777" w:rsidR="00F90218" w:rsidRDefault="00F90218" w:rsidP="00F90218">
      <w:pPr>
        <w:pStyle w:val="Heading1"/>
      </w:pPr>
      <w:bookmarkStart w:id="9" w:name="_Toc410977571"/>
      <w:r>
        <w:t xml:space="preserve">Step Three: </w:t>
      </w:r>
      <w:bookmarkStart w:id="10" w:name="_Toc290368334"/>
      <w:r>
        <w:t>Optimize</w:t>
      </w:r>
      <w:bookmarkEnd w:id="9"/>
      <w:bookmarkEnd w:id="10"/>
    </w:p>
    <w:p w14:paraId="194E0CFC" w14:textId="77777777" w:rsidR="00F90218" w:rsidRDefault="00F90218" w:rsidP="00F90218">
      <w:r>
        <w:t xml:space="preserve">Grow the relationship with consistent results and problem solving. This is the time to set up long term relationships through additional problem solving, business building, and referrals. When you consider this aspect of the sales cycle, this is also the aspect you will use to help top up your pipeline. Even if your prospect says “no,” that does not mean that they will never do business with you, or that they don’t trust you. Sometimes it means that they need more time to consider your offer, or that there is some very real barrier they have to deal with. Instead of thinking that “no” is the end of your relationship, you can continue to build the relationship. For example, you can ask the client for referrals – they will often give them to you. </w:t>
      </w:r>
    </w:p>
    <w:p w14:paraId="6254E335" w14:textId="77777777" w:rsidR="00F90218" w:rsidRDefault="00F90218" w:rsidP="00F90218">
      <w:r>
        <w:t>The other aspect to consider at this stage of the sales cycle is to consider whether there are other opportunities to work with the same organization. Can you build on the relationship that you have developed and help other departments, locations, and people within the same company? If you have not been introduced to those opportunities through the sales cycle, ask.</w:t>
      </w:r>
    </w:p>
    <w:p w14:paraId="6D9D42EA" w14:textId="77777777" w:rsidR="00F90218" w:rsidRDefault="00F90218" w:rsidP="00F90218">
      <w:r>
        <w:t xml:space="preserve">The final phase of optimizing is to evaluate what you have done throughout this sale. What have you learned? What can you do better or differently next time in order to reach a more successful result? </w:t>
      </w:r>
    </w:p>
    <w:p w14:paraId="451D02F8" w14:textId="77777777" w:rsidR="00F90218" w:rsidRDefault="00F90218" w:rsidP="00F90218"/>
    <w:p w14:paraId="0507B698" w14:textId="77777777" w:rsidR="00AA7746" w:rsidRPr="00F90218" w:rsidRDefault="00F90218" w:rsidP="00F90218">
      <w:pPr>
        <w:keepNext/>
      </w:pPr>
      <w:r>
        <w:rPr>
          <w:noProof/>
          <w:lang w:val="en-US"/>
        </w:rPr>
        <w:drawing>
          <wp:inline distT="0" distB="0" distL="0" distR="0" wp14:anchorId="454EB283" wp14:editId="77231564">
            <wp:extent cx="5486400" cy="3200400"/>
            <wp:effectExtent l="19050" t="0" r="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sectPr w:rsidR="00AA7746" w:rsidRPr="00F90218" w:rsidSect="00E537C3">
      <w:headerReference w:type="default" r:id="rId37"/>
      <w:headerReference w:type="first" r:id="rId38"/>
      <w:footerReference w:type="first" r:id="rId39"/>
      <w:pgSz w:w="12240" w:h="15840"/>
      <w:pgMar w:top="1440" w:right="1800" w:bottom="1440" w:left="1800" w:header="360" w:footer="36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95DA18" w14:textId="77777777" w:rsidR="00862CBA" w:rsidRDefault="00862CBA">
      <w:r>
        <w:separator/>
      </w:r>
    </w:p>
  </w:endnote>
  <w:endnote w:type="continuationSeparator" w:id="0">
    <w:p w14:paraId="3656BFF7" w14:textId="77777777" w:rsidR="00862CBA" w:rsidRDefault="00862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DA73B" w14:textId="77777777" w:rsidR="00F90218" w:rsidRPr="005074B5" w:rsidRDefault="00F90218" w:rsidP="005074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3F6DB" w14:textId="77777777" w:rsidR="00F90218" w:rsidRPr="00405DC0" w:rsidRDefault="00F90218" w:rsidP="00405DC0">
    <w:pPr>
      <w:rPr>
        <w:rFonts w:cstheme="minorHAnsi"/>
        <w:sz w:val="20"/>
      </w:rPr>
    </w:pPr>
    <w:r w:rsidRPr="005A3944">
      <w:rPr>
        <w:rFonts w:cstheme="minorHAnsi"/>
        <w:sz w:val="20"/>
      </w:rPr>
      <w:sym w:font="Symbol" w:char="F0E3"/>
    </w:r>
    <w:r w:rsidRPr="005A3944">
      <w:rPr>
        <w:rFonts w:cstheme="minorHAnsi"/>
        <w:sz w:val="20"/>
      </w:rPr>
      <w:t xml:space="preserve"> </w:t>
    </w:r>
    <w:r>
      <w:rPr>
        <w:rFonts w:cstheme="minorHAnsi"/>
        <w:sz w:val="20"/>
      </w:rPr>
      <w:t>2005-2012</w:t>
    </w:r>
    <w:r w:rsidRPr="005A3944">
      <w:rPr>
        <w:rFonts w:cstheme="minorHAnsi"/>
        <w:sz w:val="20"/>
      </w:rPr>
      <w:t>, Velsoft Training Materials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D6F77" w14:textId="77777777" w:rsidR="00F90218" w:rsidRPr="005074B5" w:rsidRDefault="00F90218" w:rsidP="005074B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793521" w14:textId="77777777" w:rsidR="00F90218" w:rsidRPr="00405DC0" w:rsidRDefault="00F90218" w:rsidP="00405DC0">
    <w:pPr>
      <w:rPr>
        <w:rFonts w:cstheme="minorHAnsi"/>
        <w:sz w:val="20"/>
      </w:rPr>
    </w:pPr>
    <w:r w:rsidRPr="005A3944">
      <w:rPr>
        <w:rFonts w:cstheme="minorHAnsi"/>
        <w:sz w:val="20"/>
      </w:rPr>
      <w:sym w:font="Symbol" w:char="F0E3"/>
    </w:r>
    <w:r w:rsidRPr="005A3944">
      <w:rPr>
        <w:rFonts w:cstheme="minorHAnsi"/>
        <w:sz w:val="20"/>
      </w:rPr>
      <w:t xml:space="preserve"> </w:t>
    </w:r>
    <w:r>
      <w:rPr>
        <w:rFonts w:cstheme="minorHAnsi"/>
        <w:sz w:val="20"/>
      </w:rPr>
      <w:t>2005-2012</w:t>
    </w:r>
    <w:r w:rsidRPr="005A3944">
      <w:rPr>
        <w:rFonts w:cstheme="minorHAnsi"/>
        <w:sz w:val="20"/>
      </w:rPr>
      <w:t>, Velsoft Training Materials Inc.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6CE93" w14:textId="77777777" w:rsidR="00F90218" w:rsidRPr="00405DC0" w:rsidRDefault="00F90218" w:rsidP="00405DC0">
    <w:pPr>
      <w:rPr>
        <w:rFonts w:cstheme="minorHAnsi"/>
        <w:sz w:val="20"/>
      </w:rPr>
    </w:pPr>
    <w:r w:rsidRPr="005A3944">
      <w:rPr>
        <w:rFonts w:cstheme="minorHAnsi"/>
        <w:sz w:val="20"/>
      </w:rPr>
      <w:sym w:font="Symbol" w:char="F0E3"/>
    </w:r>
    <w:r w:rsidRPr="005A3944">
      <w:rPr>
        <w:rFonts w:cstheme="minorHAnsi"/>
        <w:sz w:val="20"/>
      </w:rPr>
      <w:t xml:space="preserve"> </w:t>
    </w:r>
    <w:r>
      <w:rPr>
        <w:rFonts w:cstheme="minorHAnsi"/>
        <w:sz w:val="20"/>
      </w:rPr>
      <w:t>2005-2012</w:t>
    </w:r>
    <w:r w:rsidRPr="005A3944">
      <w:rPr>
        <w:rFonts w:cstheme="minorHAnsi"/>
        <w:sz w:val="20"/>
      </w:rPr>
      <w:t>, Velsoft Training Materials Inc.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DEEFA" w14:textId="77777777" w:rsidR="00F90218" w:rsidRPr="00405DC0" w:rsidRDefault="00F90218" w:rsidP="00405DC0">
    <w:pPr>
      <w:rPr>
        <w:rFonts w:cstheme="minorHAnsi"/>
        <w:sz w:val="20"/>
      </w:rPr>
    </w:pPr>
    <w:r w:rsidRPr="005A3944">
      <w:rPr>
        <w:rFonts w:cstheme="minorHAnsi"/>
        <w:sz w:val="20"/>
      </w:rPr>
      <w:sym w:font="Symbol" w:char="F0E3"/>
    </w:r>
    <w:r w:rsidRPr="005A3944">
      <w:rPr>
        <w:rFonts w:cstheme="minorHAnsi"/>
        <w:sz w:val="20"/>
      </w:rPr>
      <w:t xml:space="preserve"> </w:t>
    </w:r>
    <w:r>
      <w:rPr>
        <w:rFonts w:cstheme="minorHAnsi"/>
        <w:sz w:val="20"/>
      </w:rPr>
      <w:t>2005-2012</w:t>
    </w:r>
    <w:r w:rsidRPr="005A3944">
      <w:rPr>
        <w:rFonts w:cstheme="minorHAnsi"/>
        <w:sz w:val="20"/>
      </w:rPr>
      <w:t>, Velsoft Training Materials Inc.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CCE7D" w14:textId="77777777" w:rsidR="00F90218" w:rsidRPr="00405DC0" w:rsidRDefault="00F90218" w:rsidP="00405DC0">
    <w:pPr>
      <w:rPr>
        <w:rFonts w:cstheme="minorHAnsi"/>
        <w:sz w:val="20"/>
      </w:rPr>
    </w:pPr>
    <w:r w:rsidRPr="005A3944">
      <w:rPr>
        <w:rFonts w:cstheme="minorHAnsi"/>
        <w:sz w:val="20"/>
      </w:rPr>
      <w:sym w:font="Symbol" w:char="F0E3"/>
    </w:r>
    <w:r w:rsidRPr="005A3944">
      <w:rPr>
        <w:rFonts w:cstheme="minorHAnsi"/>
        <w:sz w:val="20"/>
      </w:rPr>
      <w:t xml:space="preserve"> </w:t>
    </w:r>
    <w:r>
      <w:rPr>
        <w:rFonts w:cstheme="minorHAnsi"/>
        <w:sz w:val="20"/>
      </w:rPr>
      <w:t>2005-2012</w:t>
    </w:r>
    <w:r w:rsidRPr="005A3944">
      <w:rPr>
        <w:rFonts w:cstheme="minorHAnsi"/>
        <w:sz w:val="20"/>
      </w:rPr>
      <w:t>, Velsoft Training Materials Inc.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3880B" w14:textId="77777777" w:rsidR="00F90218" w:rsidRPr="00405DC0" w:rsidRDefault="00F90218" w:rsidP="00405DC0">
    <w:pPr>
      <w:rPr>
        <w:rFonts w:cstheme="minorHAnsi"/>
        <w:sz w:val="20"/>
      </w:rPr>
    </w:pPr>
    <w:r w:rsidRPr="005A3944">
      <w:rPr>
        <w:rFonts w:cstheme="minorHAnsi"/>
        <w:sz w:val="20"/>
      </w:rPr>
      <w:sym w:font="Symbol" w:char="F0E3"/>
    </w:r>
    <w:r w:rsidRPr="005A3944">
      <w:rPr>
        <w:rFonts w:cstheme="minorHAnsi"/>
        <w:sz w:val="20"/>
      </w:rPr>
      <w:t xml:space="preserve"> </w:t>
    </w:r>
    <w:r>
      <w:rPr>
        <w:rFonts w:cstheme="minorHAnsi"/>
        <w:sz w:val="20"/>
      </w:rPr>
      <w:t>2005-2012</w:t>
    </w:r>
    <w:r w:rsidRPr="005A3944">
      <w:rPr>
        <w:rFonts w:cstheme="minorHAnsi"/>
        <w:sz w:val="20"/>
      </w:rPr>
      <w:t>, Velsoft Training Materials Inc.</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2184A" w14:textId="77777777" w:rsidR="00405DC0" w:rsidRPr="00405DC0" w:rsidRDefault="00B77812" w:rsidP="00405DC0">
    <w:pPr>
      <w:rPr>
        <w:rFonts w:cstheme="minorHAnsi"/>
        <w:sz w:val="20"/>
      </w:rPr>
    </w:pPr>
    <w:r w:rsidRPr="005A3944">
      <w:rPr>
        <w:rFonts w:cstheme="minorHAnsi"/>
        <w:sz w:val="20"/>
      </w:rPr>
      <w:sym w:font="Symbol" w:char="F0E3"/>
    </w:r>
    <w:r w:rsidRPr="005A3944">
      <w:rPr>
        <w:rFonts w:cstheme="minorHAnsi"/>
        <w:sz w:val="20"/>
      </w:rPr>
      <w:t xml:space="preserve"> </w:t>
    </w:r>
    <w:r>
      <w:rPr>
        <w:rFonts w:cstheme="minorHAnsi"/>
        <w:sz w:val="20"/>
      </w:rPr>
      <w:t>2005-2012</w:t>
    </w:r>
    <w:r w:rsidRPr="005A3944">
      <w:rPr>
        <w:rFonts w:cstheme="minorHAnsi"/>
        <w:sz w:val="20"/>
      </w:rPr>
      <w:t>, Velsoft Training Materials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005246" w14:textId="77777777" w:rsidR="00862CBA" w:rsidRDefault="00862CBA">
      <w:r>
        <w:separator/>
      </w:r>
    </w:p>
  </w:footnote>
  <w:footnote w:type="continuationSeparator" w:id="0">
    <w:p w14:paraId="3D9FC442" w14:textId="77777777" w:rsidR="00862CBA" w:rsidRDefault="00862C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31571827"/>
      <w:docPartObj>
        <w:docPartGallery w:val="Page Numbers (Top of Page)"/>
        <w:docPartUnique/>
      </w:docPartObj>
    </w:sdtPr>
    <w:sdtEndPr>
      <w:rPr>
        <w:noProof/>
      </w:rPr>
    </w:sdtEndPr>
    <w:sdtContent>
      <w:p w14:paraId="6AFDFDA6" w14:textId="77777777" w:rsidR="00F90218" w:rsidRDefault="00F90218">
        <w:pPr>
          <w:pStyle w:val="Header"/>
          <w:jc w:val="right"/>
        </w:pPr>
        <w:r>
          <w:fldChar w:fldCharType="begin"/>
        </w:r>
        <w:r>
          <w:instrText xml:space="preserve"> PAGE   \* MERGEFORMAT </w:instrText>
        </w:r>
        <w:r>
          <w:fldChar w:fldCharType="separate"/>
        </w:r>
        <w:r w:rsidR="00CC72B1">
          <w:rPr>
            <w:noProof/>
          </w:rPr>
          <w:t>1</w:t>
        </w:r>
        <w:r>
          <w:rPr>
            <w:noProof/>
          </w:rPr>
          <w:fldChar w:fldCharType="end"/>
        </w:r>
      </w:p>
    </w:sdtContent>
  </w:sdt>
  <w:p w14:paraId="2CF8A7A4" w14:textId="77777777" w:rsidR="00F90218" w:rsidRPr="005A3944" w:rsidRDefault="00F90218" w:rsidP="005A3944">
    <w:pPr>
      <w:tabs>
        <w:tab w:val="right" w:pos="9090"/>
      </w:tabs>
      <w:ind w:right="-450"/>
      <w:rPr>
        <w:rFonts w:cstheme="minorHAnsi"/>
        <w:b/>
        <w:sz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AC9647" w14:textId="77777777" w:rsidR="00F90218" w:rsidRPr="00A77066" w:rsidRDefault="00F90218" w:rsidP="00C833F4">
    <w:pPr>
      <w:framePr w:wrap="around" w:vAnchor="text" w:hAnchor="page" w:x="11341" w:y="1"/>
      <w:pBdr>
        <w:top w:val="single" w:sz="4" w:space="1" w:color="0F6FC6" w:themeColor="accent1"/>
        <w:left w:val="single" w:sz="4" w:space="4" w:color="0F6FC6" w:themeColor="accent1"/>
        <w:bottom w:val="single" w:sz="4" w:space="1" w:color="0F6FC6" w:themeColor="accent1"/>
        <w:right w:val="single" w:sz="4" w:space="4" w:color="0F6FC6"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Pr>
        <w:rFonts w:cstheme="minorHAnsi"/>
        <w:noProof/>
        <w:sz w:val="20"/>
      </w:rPr>
      <w:t>1</w:t>
    </w:r>
    <w:r w:rsidRPr="00A77066">
      <w:rPr>
        <w:rFonts w:cstheme="minorHAnsi"/>
        <w:sz w:val="20"/>
      </w:rPr>
      <w:fldChar w:fldCharType="end"/>
    </w:r>
  </w:p>
  <w:p w14:paraId="0B0DE888" w14:textId="77777777" w:rsidR="00F90218" w:rsidRPr="005A3944" w:rsidRDefault="00F90218" w:rsidP="00C833F4">
    <w:pPr>
      <w:tabs>
        <w:tab w:val="right" w:pos="9090"/>
      </w:tabs>
      <w:ind w:right="-450"/>
      <w:rPr>
        <w:rFonts w:cstheme="minorHAnsi"/>
        <w:b/>
        <w:sz w:val="20"/>
      </w:rPr>
    </w:pPr>
    <w:r>
      <w:rPr>
        <w:rFonts w:cstheme="minorHAnsi"/>
        <w:noProof/>
        <w:sz w:val="20"/>
      </w:rPr>
      <w:t>Course Title</w:t>
    </w:r>
  </w:p>
  <w:p w14:paraId="2F9E5F81" w14:textId="77777777" w:rsidR="00F90218" w:rsidRDefault="00F9021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A8332" w14:textId="77777777" w:rsidR="00F90218" w:rsidRDefault="00F90218">
    <w:pPr>
      <w:pStyle w:val="Header"/>
      <w:jc w:val="right"/>
    </w:pPr>
    <w:r>
      <w:fldChar w:fldCharType="begin"/>
    </w:r>
    <w:r>
      <w:instrText xml:space="preserve"> PAGE   \* MERGEFORMAT </w:instrText>
    </w:r>
    <w:r>
      <w:fldChar w:fldCharType="separate"/>
    </w:r>
    <w:r>
      <w:rPr>
        <w:noProof/>
      </w:rPr>
      <w:t>5</w:t>
    </w:r>
    <w:r>
      <w:rPr>
        <w:noProof/>
      </w:rPr>
      <w:fldChar w:fldCharType="end"/>
    </w:r>
  </w:p>
  <w:p w14:paraId="28C7EFD4" w14:textId="77777777" w:rsidR="00F90218" w:rsidRPr="005A3944" w:rsidRDefault="00F90218" w:rsidP="005A3944">
    <w:pPr>
      <w:tabs>
        <w:tab w:val="right" w:pos="9090"/>
      </w:tabs>
      <w:ind w:right="-450"/>
      <w:rPr>
        <w:rFonts w:cstheme="minorHAnsi"/>
        <w:b/>
        <w:sz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87E76" w14:textId="77777777" w:rsidR="00F90218" w:rsidRPr="00A77066" w:rsidRDefault="00F90218" w:rsidP="00C833F4">
    <w:pPr>
      <w:framePr w:wrap="around" w:vAnchor="text" w:hAnchor="page" w:x="11341" w:y="1"/>
      <w:pBdr>
        <w:top w:val="single" w:sz="4" w:space="1" w:color="0F6FC6" w:themeColor="accent1"/>
        <w:left w:val="single" w:sz="4" w:space="4" w:color="0F6FC6" w:themeColor="accent1"/>
        <w:bottom w:val="single" w:sz="4" w:space="1" w:color="0F6FC6" w:themeColor="accent1"/>
        <w:right w:val="single" w:sz="4" w:space="4" w:color="0F6FC6"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Pr>
        <w:rFonts w:cstheme="minorHAnsi"/>
        <w:noProof/>
        <w:sz w:val="20"/>
      </w:rPr>
      <w:t>1</w:t>
    </w:r>
    <w:r w:rsidRPr="00A77066">
      <w:rPr>
        <w:rFonts w:cstheme="minorHAnsi"/>
        <w:sz w:val="20"/>
      </w:rPr>
      <w:fldChar w:fldCharType="end"/>
    </w:r>
  </w:p>
  <w:p w14:paraId="02E820DB" w14:textId="77777777" w:rsidR="00F90218" w:rsidRPr="005A3944" w:rsidRDefault="00F90218" w:rsidP="00C833F4">
    <w:pPr>
      <w:tabs>
        <w:tab w:val="right" w:pos="9090"/>
      </w:tabs>
      <w:ind w:right="-450"/>
      <w:rPr>
        <w:rFonts w:cstheme="minorHAnsi"/>
        <w:b/>
        <w:sz w:val="20"/>
      </w:rPr>
    </w:pPr>
    <w:r>
      <w:rPr>
        <w:rFonts w:cstheme="minorHAnsi"/>
        <w:noProof/>
        <w:sz w:val="20"/>
      </w:rPr>
      <w:t>Course Title</w:t>
    </w:r>
  </w:p>
  <w:p w14:paraId="1E411693" w14:textId="77777777" w:rsidR="00F90218" w:rsidRDefault="00F9021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6129906"/>
      <w:docPartObj>
        <w:docPartGallery w:val="Page Numbers (Top of Page)"/>
        <w:docPartUnique/>
      </w:docPartObj>
    </w:sdtPr>
    <w:sdtEndPr>
      <w:rPr>
        <w:noProof/>
      </w:rPr>
    </w:sdtEndPr>
    <w:sdtContent>
      <w:p w14:paraId="4638C843" w14:textId="77777777" w:rsidR="00EA4BCF" w:rsidRDefault="00EA4BCF" w:rsidP="00EA4BCF">
        <w:pPr>
          <w:pStyle w:val="Header"/>
          <w:jc w:val="right"/>
        </w:pPr>
        <w:r>
          <w:fldChar w:fldCharType="begin"/>
        </w:r>
        <w:r>
          <w:instrText xml:space="preserve"> PAGE   \* MERGEFORMAT </w:instrText>
        </w:r>
        <w:r>
          <w:fldChar w:fldCharType="separate"/>
        </w:r>
        <w:r w:rsidR="00CC72B1">
          <w:rPr>
            <w:noProof/>
          </w:rPr>
          <w:t>1</w:t>
        </w:r>
        <w:r>
          <w:rPr>
            <w:noProof/>
          </w:rPr>
          <w:fldChar w:fldCharType="end"/>
        </w:r>
      </w:p>
    </w:sdtContent>
  </w:sdt>
  <w:p w14:paraId="0B6797A5" w14:textId="77777777" w:rsidR="00EA4BCF" w:rsidRPr="005A3944" w:rsidRDefault="00EA4BCF" w:rsidP="00EA4BCF">
    <w:pPr>
      <w:tabs>
        <w:tab w:val="right" w:pos="9090"/>
      </w:tabs>
      <w:ind w:right="-450"/>
      <w:rPr>
        <w:rFonts w:cstheme="minorHAnsi"/>
        <w:b/>
        <w:sz w:val="20"/>
      </w:rPr>
    </w:pPr>
  </w:p>
  <w:p w14:paraId="20315E99" w14:textId="77777777" w:rsidR="00E26F89" w:rsidRPr="005A3944" w:rsidRDefault="00862CBA" w:rsidP="005A3944">
    <w:pPr>
      <w:tabs>
        <w:tab w:val="right" w:pos="9090"/>
      </w:tabs>
      <w:ind w:right="-450"/>
      <w:rPr>
        <w:rFonts w:cstheme="minorHAnsi"/>
        <w:b/>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CD786" w14:textId="77777777" w:rsidR="00C833F4" w:rsidRPr="00A77066" w:rsidRDefault="00B77812" w:rsidP="00C833F4">
    <w:pPr>
      <w:framePr w:wrap="around" w:vAnchor="text" w:hAnchor="page" w:x="11341" w:y="1"/>
      <w:pBdr>
        <w:top w:val="single" w:sz="4" w:space="1" w:color="0F6FC6" w:themeColor="accent1"/>
        <w:left w:val="single" w:sz="4" w:space="4" w:color="0F6FC6" w:themeColor="accent1"/>
        <w:bottom w:val="single" w:sz="4" w:space="1" w:color="0F6FC6" w:themeColor="accent1"/>
        <w:right w:val="single" w:sz="4" w:space="4" w:color="0F6FC6"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Pr>
        <w:rFonts w:cstheme="minorHAnsi"/>
        <w:noProof/>
        <w:sz w:val="20"/>
      </w:rPr>
      <w:t>1</w:t>
    </w:r>
    <w:r w:rsidRPr="00A77066">
      <w:rPr>
        <w:rFonts w:cstheme="minorHAnsi"/>
        <w:sz w:val="20"/>
      </w:rPr>
      <w:fldChar w:fldCharType="end"/>
    </w:r>
  </w:p>
  <w:p w14:paraId="7C24F9B5" w14:textId="77777777" w:rsidR="00C833F4" w:rsidRPr="005A3944" w:rsidRDefault="00B77812" w:rsidP="00C833F4">
    <w:pPr>
      <w:tabs>
        <w:tab w:val="right" w:pos="9090"/>
      </w:tabs>
      <w:ind w:right="-450"/>
      <w:rPr>
        <w:rFonts w:cstheme="minorHAnsi"/>
        <w:b/>
        <w:sz w:val="20"/>
      </w:rPr>
    </w:pPr>
    <w:r>
      <w:rPr>
        <w:rFonts w:cstheme="minorHAnsi"/>
        <w:noProof/>
        <w:sz w:val="20"/>
      </w:rPr>
      <w:t>Course Title</w:t>
    </w:r>
  </w:p>
  <w:p w14:paraId="318C8047" w14:textId="77777777" w:rsidR="00C833F4" w:rsidRDefault="00862C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142D52" w14:textId="77777777" w:rsidR="00F90218" w:rsidRPr="00A77066" w:rsidRDefault="00F90218" w:rsidP="00C833F4">
    <w:pPr>
      <w:framePr w:wrap="around" w:vAnchor="text" w:hAnchor="page" w:x="11341" w:y="1"/>
      <w:pBdr>
        <w:top w:val="single" w:sz="4" w:space="1" w:color="0F6FC6" w:themeColor="accent1"/>
        <w:left w:val="single" w:sz="4" w:space="4" w:color="0F6FC6" w:themeColor="accent1"/>
        <w:bottom w:val="single" w:sz="4" w:space="1" w:color="0F6FC6" w:themeColor="accent1"/>
        <w:right w:val="single" w:sz="4" w:space="4" w:color="0F6FC6"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Pr>
        <w:rFonts w:cstheme="minorHAnsi"/>
        <w:noProof/>
        <w:sz w:val="20"/>
      </w:rPr>
      <w:t>1</w:t>
    </w:r>
    <w:r w:rsidRPr="00A77066">
      <w:rPr>
        <w:rFonts w:cstheme="minorHAnsi"/>
        <w:sz w:val="20"/>
      </w:rPr>
      <w:fldChar w:fldCharType="end"/>
    </w:r>
  </w:p>
  <w:p w14:paraId="5E1B8FE2" w14:textId="77777777" w:rsidR="00F90218" w:rsidRPr="005A3944" w:rsidRDefault="00F90218" w:rsidP="00C833F4">
    <w:pPr>
      <w:tabs>
        <w:tab w:val="right" w:pos="9090"/>
      </w:tabs>
      <w:ind w:right="-450"/>
      <w:rPr>
        <w:rFonts w:cstheme="minorHAnsi"/>
        <w:b/>
        <w:sz w:val="20"/>
      </w:rPr>
    </w:pPr>
    <w:r>
      <w:rPr>
        <w:rFonts w:cstheme="minorHAnsi"/>
        <w:noProof/>
        <w:sz w:val="20"/>
      </w:rPr>
      <w:t>Course Title</w:t>
    </w:r>
  </w:p>
  <w:p w14:paraId="626BBCEC" w14:textId="77777777" w:rsidR="00F90218" w:rsidRDefault="00F902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3263600"/>
      <w:docPartObj>
        <w:docPartGallery w:val="Page Numbers (Top of Page)"/>
        <w:docPartUnique/>
      </w:docPartObj>
    </w:sdtPr>
    <w:sdtEndPr>
      <w:rPr>
        <w:noProof/>
      </w:rPr>
    </w:sdtEndPr>
    <w:sdtContent>
      <w:p w14:paraId="716BBD02" w14:textId="77777777" w:rsidR="00F90218" w:rsidRDefault="00F90218">
        <w:pPr>
          <w:pStyle w:val="Header"/>
          <w:jc w:val="right"/>
        </w:pPr>
        <w:r>
          <w:fldChar w:fldCharType="begin"/>
        </w:r>
        <w:r>
          <w:instrText xml:space="preserve"> PAGE   \* MERGEFORMAT </w:instrText>
        </w:r>
        <w:r>
          <w:fldChar w:fldCharType="separate"/>
        </w:r>
        <w:r>
          <w:rPr>
            <w:noProof/>
          </w:rPr>
          <w:t>3</w:t>
        </w:r>
        <w:r>
          <w:rPr>
            <w:noProof/>
          </w:rPr>
          <w:fldChar w:fldCharType="end"/>
        </w:r>
      </w:p>
    </w:sdtContent>
  </w:sdt>
  <w:p w14:paraId="4D3EEBAA" w14:textId="77777777" w:rsidR="00F90218" w:rsidRPr="005A3944" w:rsidRDefault="00F90218" w:rsidP="005A3944">
    <w:pPr>
      <w:tabs>
        <w:tab w:val="right" w:pos="9090"/>
      </w:tabs>
      <w:ind w:right="-450"/>
      <w:rPr>
        <w:rFonts w:cstheme="minorHAnsi"/>
        <w:b/>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34DDD" w14:textId="77777777" w:rsidR="00F90218" w:rsidRPr="00A77066" w:rsidRDefault="00F90218" w:rsidP="00C833F4">
    <w:pPr>
      <w:framePr w:wrap="around" w:vAnchor="text" w:hAnchor="page" w:x="11341" w:y="1"/>
      <w:pBdr>
        <w:top w:val="single" w:sz="4" w:space="1" w:color="0F6FC6" w:themeColor="accent1"/>
        <w:left w:val="single" w:sz="4" w:space="4" w:color="0F6FC6" w:themeColor="accent1"/>
        <w:bottom w:val="single" w:sz="4" w:space="1" w:color="0F6FC6" w:themeColor="accent1"/>
        <w:right w:val="single" w:sz="4" w:space="4" w:color="0F6FC6"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Pr>
        <w:rFonts w:cstheme="minorHAnsi"/>
        <w:noProof/>
        <w:sz w:val="20"/>
      </w:rPr>
      <w:t>1</w:t>
    </w:r>
    <w:r w:rsidRPr="00A77066">
      <w:rPr>
        <w:rFonts w:cstheme="minorHAnsi"/>
        <w:sz w:val="20"/>
      </w:rPr>
      <w:fldChar w:fldCharType="end"/>
    </w:r>
  </w:p>
  <w:p w14:paraId="04FEC346" w14:textId="77777777" w:rsidR="00F90218" w:rsidRPr="005A3944" w:rsidRDefault="00F90218" w:rsidP="00C833F4">
    <w:pPr>
      <w:tabs>
        <w:tab w:val="right" w:pos="9090"/>
      </w:tabs>
      <w:ind w:right="-450"/>
      <w:rPr>
        <w:rFonts w:cstheme="minorHAnsi"/>
        <w:b/>
        <w:sz w:val="20"/>
      </w:rPr>
    </w:pPr>
    <w:r>
      <w:rPr>
        <w:rFonts w:cstheme="minorHAnsi"/>
        <w:noProof/>
        <w:sz w:val="20"/>
      </w:rPr>
      <w:t>Course Title</w:t>
    </w:r>
  </w:p>
  <w:p w14:paraId="3C95F972" w14:textId="77777777" w:rsidR="00F90218" w:rsidRDefault="00F9021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BCBCF7" w14:textId="77777777" w:rsidR="00F90218" w:rsidRDefault="00F90218">
    <w:pPr>
      <w:pStyle w:val="Header"/>
      <w:jc w:val="right"/>
    </w:pPr>
    <w:r>
      <w:fldChar w:fldCharType="begin"/>
    </w:r>
    <w:r>
      <w:instrText xml:space="preserve"> PAGE   \* MERGEFORMAT </w:instrText>
    </w:r>
    <w:r>
      <w:fldChar w:fldCharType="separate"/>
    </w:r>
    <w:r w:rsidR="00CC72B1">
      <w:rPr>
        <w:noProof/>
      </w:rPr>
      <w:t>2</w:t>
    </w:r>
    <w:r>
      <w:rPr>
        <w:noProof/>
      </w:rPr>
      <w:fldChar w:fldCharType="end"/>
    </w:r>
  </w:p>
  <w:p w14:paraId="54AA15B6" w14:textId="77777777" w:rsidR="00F90218" w:rsidRPr="005A3944" w:rsidRDefault="00F90218" w:rsidP="005A3944">
    <w:pPr>
      <w:tabs>
        <w:tab w:val="right" w:pos="9090"/>
      </w:tabs>
      <w:ind w:right="-450"/>
      <w:rPr>
        <w:rFonts w:cstheme="minorHAnsi"/>
        <w:b/>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A5D7C" w14:textId="77777777" w:rsidR="00F90218" w:rsidRPr="00A77066" w:rsidRDefault="00F90218" w:rsidP="00C833F4">
    <w:pPr>
      <w:framePr w:wrap="around" w:vAnchor="text" w:hAnchor="page" w:x="11341" w:y="1"/>
      <w:pBdr>
        <w:top w:val="single" w:sz="4" w:space="1" w:color="0F6FC6" w:themeColor="accent1"/>
        <w:left w:val="single" w:sz="4" w:space="4" w:color="0F6FC6" w:themeColor="accent1"/>
        <w:bottom w:val="single" w:sz="4" w:space="1" w:color="0F6FC6" w:themeColor="accent1"/>
        <w:right w:val="single" w:sz="4" w:space="4" w:color="0F6FC6"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Pr>
        <w:rFonts w:cstheme="minorHAnsi"/>
        <w:noProof/>
        <w:sz w:val="20"/>
      </w:rPr>
      <w:t>1</w:t>
    </w:r>
    <w:r w:rsidRPr="00A77066">
      <w:rPr>
        <w:rFonts w:cstheme="minorHAnsi"/>
        <w:sz w:val="20"/>
      </w:rPr>
      <w:fldChar w:fldCharType="end"/>
    </w:r>
  </w:p>
  <w:p w14:paraId="1F5115B9" w14:textId="77777777" w:rsidR="00F90218" w:rsidRPr="005A3944" w:rsidRDefault="00F90218" w:rsidP="00C833F4">
    <w:pPr>
      <w:tabs>
        <w:tab w:val="right" w:pos="9090"/>
      </w:tabs>
      <w:ind w:right="-450"/>
      <w:rPr>
        <w:rFonts w:cstheme="minorHAnsi"/>
        <w:b/>
        <w:sz w:val="20"/>
      </w:rPr>
    </w:pPr>
    <w:r>
      <w:rPr>
        <w:rFonts w:cstheme="minorHAnsi"/>
        <w:noProof/>
        <w:sz w:val="20"/>
      </w:rPr>
      <w:t>Course Title</w:t>
    </w:r>
  </w:p>
  <w:p w14:paraId="04BB0C1D" w14:textId="77777777" w:rsidR="00F90218" w:rsidRDefault="00F9021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A38D2" w14:textId="77777777" w:rsidR="00F90218" w:rsidRDefault="00F90218">
    <w:pPr>
      <w:pStyle w:val="Header"/>
      <w:jc w:val="right"/>
    </w:pPr>
    <w:r>
      <w:fldChar w:fldCharType="begin"/>
    </w:r>
    <w:r>
      <w:instrText xml:space="preserve"> PAGE   \* MERGEFORMAT </w:instrText>
    </w:r>
    <w:r>
      <w:fldChar w:fldCharType="separate"/>
    </w:r>
    <w:r>
      <w:rPr>
        <w:noProof/>
      </w:rPr>
      <w:t>2</w:t>
    </w:r>
    <w:r>
      <w:rPr>
        <w:noProof/>
      </w:rPr>
      <w:fldChar w:fldCharType="end"/>
    </w:r>
  </w:p>
  <w:p w14:paraId="6822A6FB" w14:textId="77777777" w:rsidR="00F90218" w:rsidRPr="005A3944" w:rsidRDefault="00F90218" w:rsidP="005A3944">
    <w:pPr>
      <w:tabs>
        <w:tab w:val="right" w:pos="9090"/>
      </w:tabs>
      <w:ind w:right="-450"/>
      <w:rPr>
        <w:rFonts w:cstheme="minorHAnsi"/>
        <w:b/>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81E61" w14:textId="77777777" w:rsidR="00F90218" w:rsidRPr="00A77066" w:rsidRDefault="00F90218" w:rsidP="00C833F4">
    <w:pPr>
      <w:framePr w:wrap="around" w:vAnchor="text" w:hAnchor="page" w:x="11341" w:y="1"/>
      <w:pBdr>
        <w:top w:val="single" w:sz="4" w:space="1" w:color="0F6FC6" w:themeColor="accent1"/>
        <w:left w:val="single" w:sz="4" w:space="4" w:color="0F6FC6" w:themeColor="accent1"/>
        <w:bottom w:val="single" w:sz="4" w:space="1" w:color="0F6FC6" w:themeColor="accent1"/>
        <w:right w:val="single" w:sz="4" w:space="4" w:color="0F6FC6"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Pr>
        <w:rFonts w:cstheme="minorHAnsi"/>
        <w:noProof/>
        <w:sz w:val="20"/>
      </w:rPr>
      <w:t>1</w:t>
    </w:r>
    <w:r w:rsidRPr="00A77066">
      <w:rPr>
        <w:rFonts w:cstheme="minorHAnsi"/>
        <w:sz w:val="20"/>
      </w:rPr>
      <w:fldChar w:fldCharType="end"/>
    </w:r>
  </w:p>
  <w:p w14:paraId="2E722DBB" w14:textId="77777777" w:rsidR="00F90218" w:rsidRPr="005A3944" w:rsidRDefault="00F90218" w:rsidP="00C833F4">
    <w:pPr>
      <w:tabs>
        <w:tab w:val="right" w:pos="9090"/>
      </w:tabs>
      <w:ind w:right="-450"/>
      <w:rPr>
        <w:rFonts w:cstheme="minorHAnsi"/>
        <w:b/>
        <w:sz w:val="20"/>
      </w:rPr>
    </w:pPr>
    <w:r>
      <w:rPr>
        <w:rFonts w:cstheme="minorHAnsi"/>
        <w:noProof/>
        <w:sz w:val="20"/>
      </w:rPr>
      <w:t>Course Title</w:t>
    </w:r>
  </w:p>
  <w:p w14:paraId="6D512524" w14:textId="77777777" w:rsidR="00F90218" w:rsidRDefault="00F9021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EE7D2" w14:textId="77777777" w:rsidR="00F90218" w:rsidRDefault="00F90218">
    <w:pPr>
      <w:pStyle w:val="Header"/>
      <w:jc w:val="right"/>
    </w:pPr>
    <w:r>
      <w:fldChar w:fldCharType="begin"/>
    </w:r>
    <w:r>
      <w:instrText xml:space="preserve"> PAGE   \* MERGEFORMAT </w:instrText>
    </w:r>
    <w:r>
      <w:fldChar w:fldCharType="separate"/>
    </w:r>
    <w:r w:rsidR="00CC72B1">
      <w:rPr>
        <w:noProof/>
      </w:rPr>
      <w:t>3</w:t>
    </w:r>
    <w:r>
      <w:rPr>
        <w:noProof/>
      </w:rPr>
      <w:fldChar w:fldCharType="end"/>
    </w:r>
  </w:p>
  <w:p w14:paraId="7B30328F" w14:textId="77777777" w:rsidR="00F90218" w:rsidRPr="005A3944" w:rsidRDefault="00F90218" w:rsidP="005A3944">
    <w:pPr>
      <w:tabs>
        <w:tab w:val="right" w:pos="9090"/>
      </w:tabs>
      <w:ind w:right="-450"/>
      <w:rPr>
        <w:rFonts w:cstheme="minorHAnsi"/>
        <w:b/>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812"/>
    <w:rsid w:val="00137C9A"/>
    <w:rsid w:val="00384EE8"/>
    <w:rsid w:val="00406654"/>
    <w:rsid w:val="006457DB"/>
    <w:rsid w:val="0065374D"/>
    <w:rsid w:val="007354E9"/>
    <w:rsid w:val="007E4415"/>
    <w:rsid w:val="00862CBA"/>
    <w:rsid w:val="00AA7746"/>
    <w:rsid w:val="00B77812"/>
    <w:rsid w:val="00CC72B1"/>
    <w:rsid w:val="00DA02D5"/>
    <w:rsid w:val="00EA4BCF"/>
    <w:rsid w:val="00F902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DC330"/>
  <w15:docId w15:val="{0E5DFADF-5EB3-4DF3-8D1B-3D6B93507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7DB"/>
  </w:style>
  <w:style w:type="paragraph" w:styleId="Heading1">
    <w:name w:val="heading 1"/>
    <w:basedOn w:val="Normal"/>
    <w:next w:val="Normal"/>
    <w:link w:val="Heading1Char"/>
    <w:uiPriority w:val="9"/>
    <w:qFormat/>
    <w:rsid w:val="00B77812"/>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2">
    <w:name w:val="heading 2"/>
    <w:basedOn w:val="Normal"/>
    <w:next w:val="Normal"/>
    <w:link w:val="Heading2Char"/>
    <w:uiPriority w:val="9"/>
    <w:semiHidden/>
    <w:unhideWhenUsed/>
    <w:qFormat/>
    <w:rsid w:val="00F90218"/>
    <w:pPr>
      <w:keepNext/>
      <w:keepLines/>
      <w:spacing w:before="200" w:after="0"/>
      <w:outlineLvl w:val="1"/>
    </w:pPr>
    <w:rPr>
      <w:rFonts w:asciiTheme="majorHAnsi" w:eastAsiaTheme="majorEastAsia" w:hAnsiTheme="majorHAnsi" w:cstheme="majorBidi"/>
      <w:b/>
      <w:bCs/>
      <w:color w:val="0F6FC6"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mportantPoint">
    <w:name w:val="Important Point"/>
    <w:basedOn w:val="Normal"/>
    <w:link w:val="ImportantPointChar"/>
    <w:rsid w:val="00B77812"/>
    <w:rPr>
      <w:b/>
      <w:bCs/>
      <w:szCs w:val="24"/>
    </w:rPr>
  </w:style>
  <w:style w:type="character" w:customStyle="1" w:styleId="ImportantPointChar">
    <w:name w:val="Important Point Char"/>
    <w:basedOn w:val="DefaultParagraphFont"/>
    <w:link w:val="ImportantPoint"/>
    <w:rsid w:val="00B77812"/>
    <w:rPr>
      <w:rFonts w:eastAsia="Times New Roman" w:cs="Times New Roman"/>
      <w:b/>
      <w:bCs/>
      <w:sz w:val="24"/>
      <w:szCs w:val="24"/>
      <w:lang w:val="en-US"/>
    </w:rPr>
  </w:style>
  <w:style w:type="paragraph" w:styleId="Header">
    <w:name w:val="header"/>
    <w:basedOn w:val="Normal"/>
    <w:link w:val="HeaderChar"/>
    <w:uiPriority w:val="99"/>
    <w:rsid w:val="00B77812"/>
    <w:pPr>
      <w:tabs>
        <w:tab w:val="center" w:pos="4680"/>
        <w:tab w:val="right" w:pos="9360"/>
      </w:tabs>
    </w:pPr>
  </w:style>
  <w:style w:type="character" w:customStyle="1" w:styleId="HeaderChar">
    <w:name w:val="Header Char"/>
    <w:basedOn w:val="DefaultParagraphFont"/>
    <w:link w:val="Header"/>
    <w:uiPriority w:val="99"/>
    <w:rsid w:val="00B77812"/>
    <w:rPr>
      <w:rFonts w:ascii="Calibri" w:eastAsia="Times New Roman" w:hAnsi="Calibri" w:cs="Times New Roman"/>
      <w:sz w:val="24"/>
      <w:szCs w:val="20"/>
      <w:lang w:val="en-US"/>
    </w:rPr>
  </w:style>
  <w:style w:type="paragraph" w:styleId="BalloonText">
    <w:name w:val="Balloon Text"/>
    <w:basedOn w:val="Normal"/>
    <w:link w:val="BalloonTextChar"/>
    <w:uiPriority w:val="99"/>
    <w:semiHidden/>
    <w:unhideWhenUsed/>
    <w:rsid w:val="00B77812"/>
    <w:rPr>
      <w:rFonts w:ascii="Tahoma" w:hAnsi="Tahoma" w:cs="Tahoma"/>
      <w:sz w:val="16"/>
      <w:szCs w:val="16"/>
    </w:rPr>
  </w:style>
  <w:style w:type="character" w:customStyle="1" w:styleId="BalloonTextChar">
    <w:name w:val="Balloon Text Char"/>
    <w:basedOn w:val="DefaultParagraphFont"/>
    <w:link w:val="BalloonText"/>
    <w:uiPriority w:val="99"/>
    <w:semiHidden/>
    <w:rsid w:val="00B77812"/>
    <w:rPr>
      <w:rFonts w:ascii="Tahoma" w:eastAsia="Times New Roman" w:hAnsi="Tahoma" w:cs="Tahoma"/>
      <w:sz w:val="16"/>
      <w:szCs w:val="16"/>
      <w:lang w:val="en-US"/>
    </w:rPr>
  </w:style>
  <w:style w:type="character" w:customStyle="1" w:styleId="Heading1Char">
    <w:name w:val="Heading 1 Char"/>
    <w:basedOn w:val="DefaultParagraphFont"/>
    <w:link w:val="Heading1"/>
    <w:uiPriority w:val="9"/>
    <w:rsid w:val="00B77812"/>
    <w:rPr>
      <w:rFonts w:asciiTheme="majorHAnsi" w:eastAsiaTheme="majorEastAsia" w:hAnsiTheme="majorHAnsi" w:cstheme="majorBidi"/>
      <w:b/>
      <w:bCs/>
      <w:color w:val="0B5294" w:themeColor="accent1" w:themeShade="BF"/>
      <w:sz w:val="28"/>
      <w:szCs w:val="28"/>
    </w:rPr>
  </w:style>
  <w:style w:type="paragraph" w:styleId="Footer">
    <w:name w:val="footer"/>
    <w:basedOn w:val="Normal"/>
    <w:link w:val="FooterChar"/>
    <w:uiPriority w:val="99"/>
    <w:unhideWhenUsed/>
    <w:rsid w:val="00AA7746"/>
    <w:pPr>
      <w:tabs>
        <w:tab w:val="center" w:pos="4680"/>
        <w:tab w:val="right" w:pos="9360"/>
      </w:tabs>
    </w:pPr>
  </w:style>
  <w:style w:type="character" w:customStyle="1" w:styleId="FooterChar">
    <w:name w:val="Footer Char"/>
    <w:basedOn w:val="DefaultParagraphFont"/>
    <w:link w:val="Footer"/>
    <w:uiPriority w:val="99"/>
    <w:rsid w:val="00AA7746"/>
    <w:rPr>
      <w:rFonts w:ascii="Calibri" w:eastAsia="Times New Roman" w:hAnsi="Calibri" w:cs="Times New Roman"/>
      <w:sz w:val="24"/>
      <w:szCs w:val="20"/>
      <w:lang w:val="en-US"/>
    </w:rPr>
  </w:style>
  <w:style w:type="character" w:customStyle="1" w:styleId="Heading2Char">
    <w:name w:val="Heading 2 Char"/>
    <w:basedOn w:val="DefaultParagraphFont"/>
    <w:link w:val="Heading2"/>
    <w:uiPriority w:val="9"/>
    <w:semiHidden/>
    <w:rsid w:val="00F90218"/>
    <w:rPr>
      <w:rFonts w:asciiTheme="majorHAnsi" w:eastAsiaTheme="majorEastAsia" w:hAnsiTheme="majorHAnsi" w:cstheme="majorBidi"/>
      <w:b/>
      <w:bCs/>
      <w:color w:val="0F6FC6" w:themeColor="accent1"/>
      <w:sz w:val="26"/>
      <w:szCs w:val="26"/>
    </w:rPr>
  </w:style>
  <w:style w:type="paragraph" w:styleId="Caption">
    <w:name w:val="caption"/>
    <w:basedOn w:val="Normal"/>
    <w:next w:val="Normal"/>
    <w:uiPriority w:val="35"/>
    <w:semiHidden/>
    <w:unhideWhenUsed/>
    <w:qFormat/>
    <w:rsid w:val="00F90218"/>
    <w:pPr>
      <w:spacing w:line="240" w:lineRule="auto"/>
    </w:pPr>
    <w:rPr>
      <w:b/>
      <w:bCs/>
      <w:color w:val="0F6FC6"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9.xml"/><Relationship Id="rId3" Type="http://schemas.openxmlformats.org/officeDocument/2006/relationships/webSettings" Target="webSettings.xml"/><Relationship Id="rId21" Type="http://schemas.openxmlformats.org/officeDocument/2006/relationships/header" Target="header6.xml"/><Relationship Id="rId34" Type="http://schemas.openxmlformats.org/officeDocument/2006/relationships/diagramQuickStyle" Target="diagrams/quickStyle2.xml"/><Relationship Id="rId7" Type="http://schemas.openxmlformats.org/officeDocument/2006/relationships/diagramLayout" Target="diagrams/layout1.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6.xml"/><Relationship Id="rId33" Type="http://schemas.openxmlformats.org/officeDocument/2006/relationships/diagramLayout" Target="diagrams/layout2.xml"/><Relationship Id="rId38" Type="http://schemas.openxmlformats.org/officeDocument/2006/relationships/header" Target="header14.xml"/><Relationship Id="rId2" Type="http://schemas.openxmlformats.org/officeDocument/2006/relationships/settings" Target="settings.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eader" Target="header11.xm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diagramData" Target="diagrams/data2.xml"/><Relationship Id="rId37" Type="http://schemas.openxmlformats.org/officeDocument/2006/relationships/header" Target="header13.xm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7.xml"/><Relationship Id="rId36" Type="http://schemas.microsoft.com/office/2007/relationships/diagramDrawing" Target="diagrams/drawing2.xml"/><Relationship Id="rId10" Type="http://schemas.microsoft.com/office/2007/relationships/diagramDrawing" Target="diagrams/drawing1.xml"/><Relationship Id="rId19" Type="http://schemas.openxmlformats.org/officeDocument/2006/relationships/image" Target="media/image1.png"/><Relationship Id="rId31"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diagramColors" Target="diagrams/colors1.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diagramColors" Target="diagrams/colors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7CF368A-86B5-4CE0-9972-DB0B5FD3426D}" type="doc">
      <dgm:prSet loTypeId="urn:microsoft.com/office/officeart/2005/8/layout/radial6" loCatId="cycle" qsTypeId="urn:microsoft.com/office/officeart/2005/8/quickstyle/3d1" qsCatId="3D" csTypeId="urn:microsoft.com/office/officeart/2005/8/colors/accent1_2" csCatId="accent1" phldr="1"/>
      <dgm:spPr/>
      <dgm:t>
        <a:bodyPr/>
        <a:lstStyle/>
        <a:p>
          <a:endParaRPr lang="en-CA"/>
        </a:p>
      </dgm:t>
    </dgm:pt>
    <dgm:pt modelId="{2EED8989-E8DF-44A7-BA52-8D47F7DDABDF}">
      <dgm:prSet phldrT="[Text]"/>
      <dgm:spPr>
        <a:xfrm>
          <a:off x="2346587" y="884"/>
          <a:ext cx="793224" cy="793224"/>
        </a:xfrm>
      </dgm:spPr>
      <dgm:t>
        <a:bodyPr/>
        <a:lstStyle/>
        <a:p>
          <a:r>
            <a:rPr lang="en-CA">
              <a:latin typeface="Calibri"/>
              <a:ea typeface="+mn-ea"/>
              <a:cs typeface="+mn-cs"/>
            </a:rPr>
            <a:t>Initiate</a:t>
          </a:r>
        </a:p>
      </dgm:t>
    </dgm:pt>
    <dgm:pt modelId="{78656815-1F73-491D-AE66-74881DA5793C}" type="parTrans" cxnId="{60B14D57-3DA7-4264-907D-787111870B90}">
      <dgm:prSet/>
      <dgm:spPr/>
      <dgm:t>
        <a:bodyPr/>
        <a:lstStyle/>
        <a:p>
          <a:endParaRPr lang="en-CA"/>
        </a:p>
      </dgm:t>
    </dgm:pt>
    <dgm:pt modelId="{1C552BAB-5D5A-4102-B285-7332206B63BB}" type="sibTrans" cxnId="{60B14D57-3DA7-4264-907D-787111870B90}">
      <dgm:prSet/>
      <dgm:spPr>
        <a:xfrm>
          <a:off x="1511940" y="368940"/>
          <a:ext cx="2462518" cy="2462518"/>
        </a:xfrm>
      </dgm:spPr>
      <dgm:t>
        <a:bodyPr/>
        <a:lstStyle/>
        <a:p>
          <a:endParaRPr lang="en-CA"/>
        </a:p>
      </dgm:t>
    </dgm:pt>
    <dgm:pt modelId="{A7C93D62-4FD2-40A5-AFB9-0CBC78E34F29}">
      <dgm:prSet phldrT="[Text]"/>
      <dgm:spPr>
        <a:xfrm>
          <a:off x="3549290" y="1203587"/>
          <a:ext cx="793224" cy="793224"/>
        </a:xfrm>
      </dgm:spPr>
      <dgm:t>
        <a:bodyPr/>
        <a:lstStyle/>
        <a:p>
          <a:r>
            <a:rPr lang="en-CA">
              <a:latin typeface="Calibri"/>
              <a:ea typeface="+mn-ea"/>
              <a:cs typeface="+mn-cs"/>
            </a:rPr>
            <a:t>Build</a:t>
          </a:r>
        </a:p>
      </dgm:t>
    </dgm:pt>
    <dgm:pt modelId="{33AB4694-0769-434E-A678-B93653A3F8BE}" type="parTrans" cxnId="{2DE82CBD-8860-48E6-B712-185980DF6B97}">
      <dgm:prSet/>
      <dgm:spPr/>
      <dgm:t>
        <a:bodyPr/>
        <a:lstStyle/>
        <a:p>
          <a:endParaRPr lang="en-CA"/>
        </a:p>
      </dgm:t>
    </dgm:pt>
    <dgm:pt modelId="{6E625F23-5B45-4C67-B168-AC3AED315890}" type="sibTrans" cxnId="{2DE82CBD-8860-48E6-B712-185980DF6B97}">
      <dgm:prSet/>
      <dgm:spPr>
        <a:xfrm>
          <a:off x="1511940" y="368940"/>
          <a:ext cx="2462518" cy="2462518"/>
        </a:xfrm>
      </dgm:spPr>
      <dgm:t>
        <a:bodyPr/>
        <a:lstStyle/>
        <a:p>
          <a:endParaRPr lang="en-CA"/>
        </a:p>
      </dgm:t>
    </dgm:pt>
    <dgm:pt modelId="{DFFF67B2-61A2-40D9-B98E-B1E1778FA150}">
      <dgm:prSet phldrT="[Text]"/>
      <dgm:spPr>
        <a:xfrm>
          <a:off x="2346587" y="2406290"/>
          <a:ext cx="793224" cy="793224"/>
        </a:xfrm>
      </dgm:spPr>
      <dgm:t>
        <a:bodyPr/>
        <a:lstStyle/>
        <a:p>
          <a:r>
            <a:rPr lang="en-CA">
              <a:latin typeface="Calibri"/>
              <a:ea typeface="+mn-ea"/>
              <a:cs typeface="+mn-cs"/>
            </a:rPr>
            <a:t>Manage</a:t>
          </a:r>
        </a:p>
      </dgm:t>
    </dgm:pt>
    <dgm:pt modelId="{56B654B4-315C-405F-8702-0F56B5DF2B04}" type="parTrans" cxnId="{C3228121-5B34-4D07-B11C-84BDEEA70706}">
      <dgm:prSet/>
      <dgm:spPr/>
      <dgm:t>
        <a:bodyPr/>
        <a:lstStyle/>
        <a:p>
          <a:endParaRPr lang="en-CA"/>
        </a:p>
      </dgm:t>
    </dgm:pt>
    <dgm:pt modelId="{94BDC7D2-9A97-4216-85F8-E96B42F55E55}" type="sibTrans" cxnId="{C3228121-5B34-4D07-B11C-84BDEEA70706}">
      <dgm:prSet/>
      <dgm:spPr>
        <a:xfrm>
          <a:off x="1511940" y="368940"/>
          <a:ext cx="2462518" cy="2462518"/>
        </a:xfrm>
      </dgm:spPr>
      <dgm:t>
        <a:bodyPr/>
        <a:lstStyle/>
        <a:p>
          <a:endParaRPr lang="en-CA"/>
        </a:p>
      </dgm:t>
    </dgm:pt>
    <dgm:pt modelId="{1F0CC980-C552-4B1A-B5FB-BEF81A303C0A}">
      <dgm:prSet phldrT="[Text]"/>
      <dgm:spPr>
        <a:xfrm>
          <a:off x="1143884" y="1203587"/>
          <a:ext cx="793224" cy="793224"/>
        </a:xfrm>
      </dgm:spPr>
      <dgm:t>
        <a:bodyPr/>
        <a:lstStyle/>
        <a:p>
          <a:r>
            <a:rPr lang="en-CA">
              <a:latin typeface="Calibri"/>
              <a:ea typeface="+mn-ea"/>
              <a:cs typeface="+mn-cs"/>
            </a:rPr>
            <a:t>Optimize</a:t>
          </a:r>
        </a:p>
      </dgm:t>
    </dgm:pt>
    <dgm:pt modelId="{D393177C-3E9F-42B8-910A-7BEBEC44D8EA}" type="parTrans" cxnId="{20CD9989-5C70-42CC-BE06-2F9AF4115F46}">
      <dgm:prSet/>
      <dgm:spPr/>
      <dgm:t>
        <a:bodyPr/>
        <a:lstStyle/>
        <a:p>
          <a:endParaRPr lang="en-CA"/>
        </a:p>
      </dgm:t>
    </dgm:pt>
    <dgm:pt modelId="{021CDC1F-DB4C-48B2-B803-45ADB818FC9A}" type="sibTrans" cxnId="{20CD9989-5C70-42CC-BE06-2F9AF4115F46}">
      <dgm:prSet/>
      <dgm:spPr>
        <a:xfrm>
          <a:off x="1511940" y="368940"/>
          <a:ext cx="2462518" cy="2462518"/>
        </a:xfrm>
      </dgm:spPr>
      <dgm:t>
        <a:bodyPr/>
        <a:lstStyle/>
        <a:p>
          <a:endParaRPr lang="en-CA"/>
        </a:p>
      </dgm:t>
    </dgm:pt>
    <dgm:pt modelId="{C98AE1E7-A9AA-4736-8CB1-03A128EFAAC5}">
      <dgm:prSet phldrT="[Text]"/>
      <dgm:spPr>
        <a:xfrm>
          <a:off x="2176611" y="1033611"/>
          <a:ext cx="1133177" cy="1133177"/>
        </a:xfrm>
      </dgm:spPr>
      <dgm:t>
        <a:bodyPr/>
        <a:lstStyle/>
        <a:p>
          <a:r>
            <a:rPr lang="en-CA">
              <a:latin typeface="Calibri"/>
              <a:ea typeface="+mn-ea"/>
              <a:cs typeface="+mn-cs"/>
            </a:rPr>
            <a:t>Sales Cycle</a:t>
          </a:r>
        </a:p>
      </dgm:t>
    </dgm:pt>
    <dgm:pt modelId="{7CF0AB5D-40F8-49A2-94A9-12D637B3B290}" type="parTrans" cxnId="{43AEDF5F-7BF9-4AA9-816E-3BCA0658BE4E}">
      <dgm:prSet/>
      <dgm:spPr/>
      <dgm:t>
        <a:bodyPr/>
        <a:lstStyle/>
        <a:p>
          <a:endParaRPr lang="en-US"/>
        </a:p>
      </dgm:t>
    </dgm:pt>
    <dgm:pt modelId="{045F9920-47A6-4E54-92A0-3C05152D4DD9}" type="sibTrans" cxnId="{43AEDF5F-7BF9-4AA9-816E-3BCA0658BE4E}">
      <dgm:prSet/>
      <dgm:spPr/>
      <dgm:t>
        <a:bodyPr/>
        <a:lstStyle/>
        <a:p>
          <a:endParaRPr lang="en-US"/>
        </a:p>
      </dgm:t>
    </dgm:pt>
    <dgm:pt modelId="{A6CD38C3-E2B3-4C99-92BD-4601EFED763A}" type="pres">
      <dgm:prSet presAssocID="{07CF368A-86B5-4CE0-9972-DB0B5FD3426D}" presName="Name0" presStyleCnt="0">
        <dgm:presLayoutVars>
          <dgm:chMax val="1"/>
          <dgm:dir/>
          <dgm:animLvl val="ctr"/>
          <dgm:resizeHandles val="exact"/>
        </dgm:presLayoutVars>
      </dgm:prSet>
      <dgm:spPr/>
    </dgm:pt>
    <dgm:pt modelId="{9283E7A6-EF39-470F-B89C-E1BD73EB4D3E}" type="pres">
      <dgm:prSet presAssocID="{C98AE1E7-A9AA-4736-8CB1-03A128EFAAC5}" presName="centerShape" presStyleLbl="node0" presStyleIdx="0" presStyleCnt="1"/>
      <dgm:spPr>
        <a:prstGeom prst="ellipse">
          <a:avLst/>
        </a:prstGeom>
      </dgm:spPr>
    </dgm:pt>
    <dgm:pt modelId="{EE3E91D3-661E-4E19-95AA-04430A52C96B}" type="pres">
      <dgm:prSet presAssocID="{2EED8989-E8DF-44A7-BA52-8D47F7DDABDF}" presName="node" presStyleLbl="node1" presStyleIdx="0" presStyleCnt="4">
        <dgm:presLayoutVars>
          <dgm:bulletEnabled val="1"/>
        </dgm:presLayoutVars>
      </dgm:prSet>
      <dgm:spPr>
        <a:prstGeom prst="ellipse">
          <a:avLst/>
        </a:prstGeom>
      </dgm:spPr>
    </dgm:pt>
    <dgm:pt modelId="{3B3264B5-8F6B-431A-BB0D-D812CE6E099D}" type="pres">
      <dgm:prSet presAssocID="{2EED8989-E8DF-44A7-BA52-8D47F7DDABDF}" presName="dummy" presStyleCnt="0"/>
      <dgm:spPr/>
    </dgm:pt>
    <dgm:pt modelId="{A2DB52A3-27FA-4C5B-AF3B-881E0F0339D6}" type="pres">
      <dgm:prSet presAssocID="{1C552BAB-5D5A-4102-B285-7332206B63BB}" presName="sibTrans" presStyleLbl="sibTrans2D1" presStyleIdx="0" presStyleCnt="4"/>
      <dgm:spPr>
        <a:prstGeom prst="blockArc">
          <a:avLst>
            <a:gd name="adj1" fmla="val 16200000"/>
            <a:gd name="adj2" fmla="val 0"/>
            <a:gd name="adj3" fmla="val 4639"/>
          </a:avLst>
        </a:prstGeom>
      </dgm:spPr>
    </dgm:pt>
    <dgm:pt modelId="{80BFD6C4-6626-4608-A0F1-DFDC42FD8087}" type="pres">
      <dgm:prSet presAssocID="{A7C93D62-4FD2-40A5-AFB9-0CBC78E34F29}" presName="node" presStyleLbl="node1" presStyleIdx="1" presStyleCnt="4">
        <dgm:presLayoutVars>
          <dgm:bulletEnabled val="1"/>
        </dgm:presLayoutVars>
      </dgm:prSet>
      <dgm:spPr>
        <a:prstGeom prst="ellipse">
          <a:avLst/>
        </a:prstGeom>
      </dgm:spPr>
    </dgm:pt>
    <dgm:pt modelId="{67F4CFE4-D3ED-4662-A2B8-014860748DA0}" type="pres">
      <dgm:prSet presAssocID="{A7C93D62-4FD2-40A5-AFB9-0CBC78E34F29}" presName="dummy" presStyleCnt="0"/>
      <dgm:spPr/>
    </dgm:pt>
    <dgm:pt modelId="{1B3B3A28-ABC7-4183-8896-3954E7886E5B}" type="pres">
      <dgm:prSet presAssocID="{6E625F23-5B45-4C67-B168-AC3AED315890}" presName="sibTrans" presStyleLbl="sibTrans2D1" presStyleIdx="1" presStyleCnt="4"/>
      <dgm:spPr>
        <a:prstGeom prst="blockArc">
          <a:avLst>
            <a:gd name="adj1" fmla="val 0"/>
            <a:gd name="adj2" fmla="val 5400000"/>
            <a:gd name="adj3" fmla="val 4639"/>
          </a:avLst>
        </a:prstGeom>
      </dgm:spPr>
    </dgm:pt>
    <dgm:pt modelId="{F17BFD2D-86B1-4861-95D5-C9AB4CCE8BCA}" type="pres">
      <dgm:prSet presAssocID="{DFFF67B2-61A2-40D9-B98E-B1E1778FA150}" presName="node" presStyleLbl="node1" presStyleIdx="2" presStyleCnt="4">
        <dgm:presLayoutVars>
          <dgm:bulletEnabled val="1"/>
        </dgm:presLayoutVars>
      </dgm:prSet>
      <dgm:spPr>
        <a:prstGeom prst="ellipse">
          <a:avLst/>
        </a:prstGeom>
      </dgm:spPr>
    </dgm:pt>
    <dgm:pt modelId="{D5C45C2E-822D-41F4-92F1-13FF28834291}" type="pres">
      <dgm:prSet presAssocID="{DFFF67B2-61A2-40D9-B98E-B1E1778FA150}" presName="dummy" presStyleCnt="0"/>
      <dgm:spPr/>
    </dgm:pt>
    <dgm:pt modelId="{8487AD5F-B1EB-4768-9172-CDC677DEC0B3}" type="pres">
      <dgm:prSet presAssocID="{94BDC7D2-9A97-4216-85F8-E96B42F55E55}" presName="sibTrans" presStyleLbl="sibTrans2D1" presStyleIdx="2" presStyleCnt="4"/>
      <dgm:spPr>
        <a:prstGeom prst="blockArc">
          <a:avLst>
            <a:gd name="adj1" fmla="val 5400000"/>
            <a:gd name="adj2" fmla="val 10800000"/>
            <a:gd name="adj3" fmla="val 4639"/>
          </a:avLst>
        </a:prstGeom>
      </dgm:spPr>
    </dgm:pt>
    <dgm:pt modelId="{B115F41B-E4C8-441C-A2A9-2F724FFF7773}" type="pres">
      <dgm:prSet presAssocID="{1F0CC980-C552-4B1A-B5FB-BEF81A303C0A}" presName="node" presStyleLbl="node1" presStyleIdx="3" presStyleCnt="4">
        <dgm:presLayoutVars>
          <dgm:bulletEnabled val="1"/>
        </dgm:presLayoutVars>
      </dgm:prSet>
      <dgm:spPr>
        <a:prstGeom prst="ellipse">
          <a:avLst/>
        </a:prstGeom>
      </dgm:spPr>
    </dgm:pt>
    <dgm:pt modelId="{DB4AFFE9-5776-4104-9F4F-EB09C67AA375}" type="pres">
      <dgm:prSet presAssocID="{1F0CC980-C552-4B1A-B5FB-BEF81A303C0A}" presName="dummy" presStyleCnt="0"/>
      <dgm:spPr/>
    </dgm:pt>
    <dgm:pt modelId="{3D052055-DB73-42A8-954F-00CC81C99D72}" type="pres">
      <dgm:prSet presAssocID="{021CDC1F-DB4C-48B2-B803-45ADB818FC9A}" presName="sibTrans" presStyleLbl="sibTrans2D1" presStyleIdx="3" presStyleCnt="4"/>
      <dgm:spPr>
        <a:prstGeom prst="blockArc">
          <a:avLst>
            <a:gd name="adj1" fmla="val 10800000"/>
            <a:gd name="adj2" fmla="val 16200000"/>
            <a:gd name="adj3" fmla="val 4639"/>
          </a:avLst>
        </a:prstGeom>
      </dgm:spPr>
    </dgm:pt>
  </dgm:ptLst>
  <dgm:cxnLst>
    <dgm:cxn modelId="{BD2B660B-E820-4541-8930-6E257EB95DE2}" type="presOf" srcId="{A7C93D62-4FD2-40A5-AFB9-0CBC78E34F29}" destId="{80BFD6C4-6626-4608-A0F1-DFDC42FD8087}" srcOrd="0" destOrd="0" presId="urn:microsoft.com/office/officeart/2005/8/layout/radial6"/>
    <dgm:cxn modelId="{C3228121-5B34-4D07-B11C-84BDEEA70706}" srcId="{C98AE1E7-A9AA-4736-8CB1-03A128EFAAC5}" destId="{DFFF67B2-61A2-40D9-B98E-B1E1778FA150}" srcOrd="2" destOrd="0" parTransId="{56B654B4-315C-405F-8702-0F56B5DF2B04}" sibTransId="{94BDC7D2-9A97-4216-85F8-E96B42F55E55}"/>
    <dgm:cxn modelId="{E3BFBE22-9E12-41A5-AC06-9635AFE8DD50}" type="presOf" srcId="{DFFF67B2-61A2-40D9-B98E-B1E1778FA150}" destId="{F17BFD2D-86B1-4861-95D5-C9AB4CCE8BCA}" srcOrd="0" destOrd="0" presId="urn:microsoft.com/office/officeart/2005/8/layout/radial6"/>
    <dgm:cxn modelId="{D522EA2C-9D07-4075-8F88-8A7B94881A88}" type="presOf" srcId="{2EED8989-E8DF-44A7-BA52-8D47F7DDABDF}" destId="{EE3E91D3-661E-4E19-95AA-04430A52C96B}" srcOrd="0" destOrd="0" presId="urn:microsoft.com/office/officeart/2005/8/layout/radial6"/>
    <dgm:cxn modelId="{D19F0B34-1D5D-4DBB-BEF7-6901659876A5}" type="presOf" srcId="{07CF368A-86B5-4CE0-9972-DB0B5FD3426D}" destId="{A6CD38C3-E2B3-4C99-92BD-4601EFED763A}" srcOrd="0" destOrd="0" presId="urn:microsoft.com/office/officeart/2005/8/layout/radial6"/>
    <dgm:cxn modelId="{43AEDF5F-7BF9-4AA9-816E-3BCA0658BE4E}" srcId="{07CF368A-86B5-4CE0-9972-DB0B5FD3426D}" destId="{C98AE1E7-A9AA-4736-8CB1-03A128EFAAC5}" srcOrd="0" destOrd="0" parTransId="{7CF0AB5D-40F8-49A2-94A9-12D637B3B290}" sibTransId="{045F9920-47A6-4E54-92A0-3C05152D4DD9}"/>
    <dgm:cxn modelId="{3371E141-1224-4464-BA5A-17A0809BE630}" type="presOf" srcId="{94BDC7D2-9A97-4216-85F8-E96B42F55E55}" destId="{8487AD5F-B1EB-4768-9172-CDC677DEC0B3}" srcOrd="0" destOrd="0" presId="urn:microsoft.com/office/officeart/2005/8/layout/radial6"/>
    <dgm:cxn modelId="{CCBF3F71-65B4-44C9-9395-C50630C95634}" type="presOf" srcId="{1F0CC980-C552-4B1A-B5FB-BEF81A303C0A}" destId="{B115F41B-E4C8-441C-A2A9-2F724FFF7773}" srcOrd="0" destOrd="0" presId="urn:microsoft.com/office/officeart/2005/8/layout/radial6"/>
    <dgm:cxn modelId="{60B14D57-3DA7-4264-907D-787111870B90}" srcId="{C98AE1E7-A9AA-4736-8CB1-03A128EFAAC5}" destId="{2EED8989-E8DF-44A7-BA52-8D47F7DDABDF}" srcOrd="0" destOrd="0" parTransId="{78656815-1F73-491D-AE66-74881DA5793C}" sibTransId="{1C552BAB-5D5A-4102-B285-7332206B63BB}"/>
    <dgm:cxn modelId="{C5BC637D-8F66-4E85-B41A-7C10C72615F5}" type="presOf" srcId="{C98AE1E7-A9AA-4736-8CB1-03A128EFAAC5}" destId="{9283E7A6-EF39-470F-B89C-E1BD73EB4D3E}" srcOrd="0" destOrd="0" presId="urn:microsoft.com/office/officeart/2005/8/layout/radial6"/>
    <dgm:cxn modelId="{20CD9989-5C70-42CC-BE06-2F9AF4115F46}" srcId="{C98AE1E7-A9AA-4736-8CB1-03A128EFAAC5}" destId="{1F0CC980-C552-4B1A-B5FB-BEF81A303C0A}" srcOrd="3" destOrd="0" parTransId="{D393177C-3E9F-42B8-910A-7BEBEC44D8EA}" sibTransId="{021CDC1F-DB4C-48B2-B803-45ADB818FC9A}"/>
    <dgm:cxn modelId="{4BD833A7-034F-41D2-B830-A2B571E0CAFF}" type="presOf" srcId="{6E625F23-5B45-4C67-B168-AC3AED315890}" destId="{1B3B3A28-ABC7-4183-8896-3954E7886E5B}" srcOrd="0" destOrd="0" presId="urn:microsoft.com/office/officeart/2005/8/layout/radial6"/>
    <dgm:cxn modelId="{B28D87A9-FF02-43DF-8D9A-9F3037F81748}" type="presOf" srcId="{1C552BAB-5D5A-4102-B285-7332206B63BB}" destId="{A2DB52A3-27FA-4C5B-AF3B-881E0F0339D6}" srcOrd="0" destOrd="0" presId="urn:microsoft.com/office/officeart/2005/8/layout/radial6"/>
    <dgm:cxn modelId="{2DE82CBD-8860-48E6-B712-185980DF6B97}" srcId="{C98AE1E7-A9AA-4736-8CB1-03A128EFAAC5}" destId="{A7C93D62-4FD2-40A5-AFB9-0CBC78E34F29}" srcOrd="1" destOrd="0" parTransId="{33AB4694-0769-434E-A678-B93653A3F8BE}" sibTransId="{6E625F23-5B45-4C67-B168-AC3AED315890}"/>
    <dgm:cxn modelId="{54DC09E5-D6A0-40D5-9A7A-FA975E598C0D}" type="presOf" srcId="{021CDC1F-DB4C-48B2-B803-45ADB818FC9A}" destId="{3D052055-DB73-42A8-954F-00CC81C99D72}" srcOrd="0" destOrd="0" presId="urn:microsoft.com/office/officeart/2005/8/layout/radial6"/>
    <dgm:cxn modelId="{0A079B82-EB50-4806-93A6-B0B299F18188}" type="presParOf" srcId="{A6CD38C3-E2B3-4C99-92BD-4601EFED763A}" destId="{9283E7A6-EF39-470F-B89C-E1BD73EB4D3E}" srcOrd="0" destOrd="0" presId="urn:microsoft.com/office/officeart/2005/8/layout/radial6"/>
    <dgm:cxn modelId="{5FEDB5F5-8FF1-49CA-AD76-59A066FFCC0A}" type="presParOf" srcId="{A6CD38C3-E2B3-4C99-92BD-4601EFED763A}" destId="{EE3E91D3-661E-4E19-95AA-04430A52C96B}" srcOrd="1" destOrd="0" presId="urn:microsoft.com/office/officeart/2005/8/layout/radial6"/>
    <dgm:cxn modelId="{E161C2DF-577A-46C1-9D84-EF3B6AF2D6C6}" type="presParOf" srcId="{A6CD38C3-E2B3-4C99-92BD-4601EFED763A}" destId="{3B3264B5-8F6B-431A-BB0D-D812CE6E099D}" srcOrd="2" destOrd="0" presId="urn:microsoft.com/office/officeart/2005/8/layout/radial6"/>
    <dgm:cxn modelId="{32344061-E0D6-4C0E-BB38-379D19391BCD}" type="presParOf" srcId="{A6CD38C3-E2B3-4C99-92BD-4601EFED763A}" destId="{A2DB52A3-27FA-4C5B-AF3B-881E0F0339D6}" srcOrd="3" destOrd="0" presId="urn:microsoft.com/office/officeart/2005/8/layout/radial6"/>
    <dgm:cxn modelId="{227987AF-2B45-4F13-A430-41F9917049DD}" type="presParOf" srcId="{A6CD38C3-E2B3-4C99-92BD-4601EFED763A}" destId="{80BFD6C4-6626-4608-A0F1-DFDC42FD8087}" srcOrd="4" destOrd="0" presId="urn:microsoft.com/office/officeart/2005/8/layout/radial6"/>
    <dgm:cxn modelId="{B1E76F80-8B6A-4488-8AD0-E4F3AB1075A5}" type="presParOf" srcId="{A6CD38C3-E2B3-4C99-92BD-4601EFED763A}" destId="{67F4CFE4-D3ED-4662-A2B8-014860748DA0}" srcOrd="5" destOrd="0" presId="urn:microsoft.com/office/officeart/2005/8/layout/radial6"/>
    <dgm:cxn modelId="{8C681CFD-8FDF-472B-90BE-BD6D1CA90FB8}" type="presParOf" srcId="{A6CD38C3-E2B3-4C99-92BD-4601EFED763A}" destId="{1B3B3A28-ABC7-4183-8896-3954E7886E5B}" srcOrd="6" destOrd="0" presId="urn:microsoft.com/office/officeart/2005/8/layout/radial6"/>
    <dgm:cxn modelId="{6EE9C664-0991-42AF-A485-04CA12C42B89}" type="presParOf" srcId="{A6CD38C3-E2B3-4C99-92BD-4601EFED763A}" destId="{F17BFD2D-86B1-4861-95D5-C9AB4CCE8BCA}" srcOrd="7" destOrd="0" presId="urn:microsoft.com/office/officeart/2005/8/layout/radial6"/>
    <dgm:cxn modelId="{D0C4A454-80A5-496B-890B-6044BCCA88FD}" type="presParOf" srcId="{A6CD38C3-E2B3-4C99-92BD-4601EFED763A}" destId="{D5C45C2E-822D-41F4-92F1-13FF28834291}" srcOrd="8" destOrd="0" presId="urn:microsoft.com/office/officeart/2005/8/layout/radial6"/>
    <dgm:cxn modelId="{BDFB0F41-666E-4C08-BA08-DB23793F36B2}" type="presParOf" srcId="{A6CD38C3-E2B3-4C99-92BD-4601EFED763A}" destId="{8487AD5F-B1EB-4768-9172-CDC677DEC0B3}" srcOrd="9" destOrd="0" presId="urn:microsoft.com/office/officeart/2005/8/layout/radial6"/>
    <dgm:cxn modelId="{2486EFFF-DF3D-47F5-B038-D34F7F959241}" type="presParOf" srcId="{A6CD38C3-E2B3-4C99-92BD-4601EFED763A}" destId="{B115F41B-E4C8-441C-A2A9-2F724FFF7773}" srcOrd="10" destOrd="0" presId="urn:microsoft.com/office/officeart/2005/8/layout/radial6"/>
    <dgm:cxn modelId="{DE84D1CA-CBE2-404E-BA7D-37FACF0E58BA}" type="presParOf" srcId="{A6CD38C3-E2B3-4C99-92BD-4601EFED763A}" destId="{DB4AFFE9-5776-4104-9F4F-EB09C67AA375}" srcOrd="11" destOrd="0" presId="urn:microsoft.com/office/officeart/2005/8/layout/radial6"/>
    <dgm:cxn modelId="{62A035E4-2C06-4281-95F7-84E202C75C2F}" type="presParOf" srcId="{A6CD38C3-E2B3-4C99-92BD-4601EFED763A}" destId="{3D052055-DB73-42A8-954F-00CC81C99D72}" srcOrd="12" destOrd="0" presId="urn:microsoft.com/office/officeart/2005/8/layout/radial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0D9127E-AC80-413E-BE83-D4D871088B51}" type="doc">
      <dgm:prSet loTypeId="urn:diagrams.loki3.com/TabbedArc" loCatId="officeonline" qsTypeId="urn:microsoft.com/office/officeart/2005/8/quickstyle/simple1" qsCatId="simple" csTypeId="urn:microsoft.com/office/officeart/2005/8/colors/accent1_2" csCatId="accent1" phldr="1"/>
      <dgm:spPr/>
    </dgm:pt>
    <dgm:pt modelId="{1FC8763E-D2EB-4EFA-B1BC-2582B018A5EC}">
      <dgm:prSet phldrT="[Text]"/>
      <dgm:spPr/>
      <dgm:t>
        <a:bodyPr/>
        <a:lstStyle/>
        <a:p>
          <a:r>
            <a:rPr lang="en-US"/>
            <a:t>Grow the relationship </a:t>
          </a:r>
          <a:endParaRPr lang="en-CA"/>
        </a:p>
      </dgm:t>
    </dgm:pt>
    <dgm:pt modelId="{005E30DE-AF21-4051-BE97-0F08797BE426}" type="parTrans" cxnId="{0558EDA7-5503-4675-8B87-F003D71D5774}">
      <dgm:prSet/>
      <dgm:spPr/>
      <dgm:t>
        <a:bodyPr/>
        <a:lstStyle/>
        <a:p>
          <a:endParaRPr lang="en-CA"/>
        </a:p>
      </dgm:t>
    </dgm:pt>
    <dgm:pt modelId="{5EDB9FD5-7885-4BF8-B91B-B04D6C47A32C}" type="sibTrans" cxnId="{0558EDA7-5503-4675-8B87-F003D71D5774}">
      <dgm:prSet/>
      <dgm:spPr/>
      <dgm:t>
        <a:bodyPr/>
        <a:lstStyle/>
        <a:p>
          <a:endParaRPr lang="en-CA"/>
        </a:p>
      </dgm:t>
    </dgm:pt>
    <dgm:pt modelId="{10366EBF-B5BF-48FE-84E9-7A95038C44D6}">
      <dgm:prSet phldrT="[Text]"/>
      <dgm:spPr/>
      <dgm:t>
        <a:bodyPr/>
        <a:lstStyle/>
        <a:p>
          <a:r>
            <a:rPr lang="en-CA"/>
            <a:t>Look for more opportunities</a:t>
          </a:r>
        </a:p>
      </dgm:t>
    </dgm:pt>
    <dgm:pt modelId="{A2B6C70B-98D6-4AA0-B467-A98F98FF0541}" type="parTrans" cxnId="{F9299967-30A7-4044-8EBF-D1467F09B250}">
      <dgm:prSet/>
      <dgm:spPr/>
      <dgm:t>
        <a:bodyPr/>
        <a:lstStyle/>
        <a:p>
          <a:endParaRPr lang="en-CA"/>
        </a:p>
      </dgm:t>
    </dgm:pt>
    <dgm:pt modelId="{FFEBD683-62DB-41AE-B3C6-B1EAC78B6EA5}" type="sibTrans" cxnId="{F9299967-30A7-4044-8EBF-D1467F09B250}">
      <dgm:prSet/>
      <dgm:spPr/>
      <dgm:t>
        <a:bodyPr/>
        <a:lstStyle/>
        <a:p>
          <a:endParaRPr lang="en-CA"/>
        </a:p>
      </dgm:t>
    </dgm:pt>
    <dgm:pt modelId="{4B58F8E7-C721-4A2E-B190-2BE6B3E8ADBD}">
      <dgm:prSet phldrT="[Text]"/>
      <dgm:spPr/>
      <dgm:t>
        <a:bodyPr/>
        <a:lstStyle/>
        <a:p>
          <a:r>
            <a:rPr lang="en-CA"/>
            <a:t>Evaluate and grow</a:t>
          </a:r>
        </a:p>
      </dgm:t>
    </dgm:pt>
    <dgm:pt modelId="{CECD745E-7DA8-45D6-9F6E-F9C54238FB56}" type="parTrans" cxnId="{1E784A1F-38D4-4F98-876C-680100F0D488}">
      <dgm:prSet/>
      <dgm:spPr/>
      <dgm:t>
        <a:bodyPr/>
        <a:lstStyle/>
        <a:p>
          <a:endParaRPr lang="en-CA"/>
        </a:p>
      </dgm:t>
    </dgm:pt>
    <dgm:pt modelId="{70838B0B-B966-4E50-8932-9BA15D2E500A}" type="sibTrans" cxnId="{1E784A1F-38D4-4F98-876C-680100F0D488}">
      <dgm:prSet/>
      <dgm:spPr/>
      <dgm:t>
        <a:bodyPr/>
        <a:lstStyle/>
        <a:p>
          <a:endParaRPr lang="en-CA"/>
        </a:p>
      </dgm:t>
    </dgm:pt>
    <dgm:pt modelId="{35F5822F-7CF8-43F0-B38D-D455781F53ED}">
      <dgm:prSet phldrT="[Text]"/>
      <dgm:spPr/>
      <dgm:t>
        <a:bodyPr/>
        <a:lstStyle/>
        <a:p>
          <a:r>
            <a:rPr lang="en-CA"/>
            <a:t>Set up long term relationships</a:t>
          </a:r>
        </a:p>
      </dgm:t>
    </dgm:pt>
    <dgm:pt modelId="{58C8E7FA-47B3-4902-9D9A-A202904B0356}" type="parTrans" cxnId="{8F172EF5-F94F-4542-B2EB-D2C998572403}">
      <dgm:prSet/>
      <dgm:spPr/>
      <dgm:t>
        <a:bodyPr/>
        <a:lstStyle/>
        <a:p>
          <a:endParaRPr lang="en-CA"/>
        </a:p>
      </dgm:t>
    </dgm:pt>
    <dgm:pt modelId="{A388251D-76D1-42ED-8150-7E5553354CF3}" type="sibTrans" cxnId="{8F172EF5-F94F-4542-B2EB-D2C998572403}">
      <dgm:prSet/>
      <dgm:spPr/>
      <dgm:t>
        <a:bodyPr/>
        <a:lstStyle/>
        <a:p>
          <a:endParaRPr lang="en-CA"/>
        </a:p>
      </dgm:t>
    </dgm:pt>
    <dgm:pt modelId="{93D1C180-B72F-4071-A87C-2A5CD78E6C9D}" type="pres">
      <dgm:prSet presAssocID="{70D9127E-AC80-413E-BE83-D4D871088B51}" presName="Name0" presStyleCnt="0">
        <dgm:presLayoutVars>
          <dgm:dir/>
          <dgm:resizeHandles val="exact"/>
        </dgm:presLayoutVars>
      </dgm:prSet>
      <dgm:spPr/>
    </dgm:pt>
    <dgm:pt modelId="{017D93D1-1AC0-45D8-AA1E-929BF7001BE8}" type="pres">
      <dgm:prSet presAssocID="{1FC8763E-D2EB-4EFA-B1BC-2582B018A5EC}" presName="twoplus" presStyleLbl="node1" presStyleIdx="0" presStyleCnt="4">
        <dgm:presLayoutVars>
          <dgm:bulletEnabled val="1"/>
        </dgm:presLayoutVars>
      </dgm:prSet>
      <dgm:spPr/>
    </dgm:pt>
    <dgm:pt modelId="{C42A8388-34D0-4D73-B56F-719F4BFB749C}" type="pres">
      <dgm:prSet presAssocID="{35F5822F-7CF8-43F0-B38D-D455781F53ED}" presName="twoplus" presStyleLbl="node1" presStyleIdx="1" presStyleCnt="4">
        <dgm:presLayoutVars>
          <dgm:bulletEnabled val="1"/>
        </dgm:presLayoutVars>
      </dgm:prSet>
      <dgm:spPr/>
    </dgm:pt>
    <dgm:pt modelId="{D49F5774-248F-4030-B332-7AFC1B6E4281}" type="pres">
      <dgm:prSet presAssocID="{10366EBF-B5BF-48FE-84E9-7A95038C44D6}" presName="twoplus" presStyleLbl="node1" presStyleIdx="2" presStyleCnt="4">
        <dgm:presLayoutVars>
          <dgm:bulletEnabled val="1"/>
        </dgm:presLayoutVars>
      </dgm:prSet>
      <dgm:spPr/>
    </dgm:pt>
    <dgm:pt modelId="{38F4BBE6-DEC7-4243-ACE2-4C3017D98BCD}" type="pres">
      <dgm:prSet presAssocID="{4B58F8E7-C721-4A2E-B190-2BE6B3E8ADBD}" presName="twoplus" presStyleLbl="node1" presStyleIdx="3" presStyleCnt="4">
        <dgm:presLayoutVars>
          <dgm:bulletEnabled val="1"/>
        </dgm:presLayoutVars>
      </dgm:prSet>
      <dgm:spPr/>
    </dgm:pt>
  </dgm:ptLst>
  <dgm:cxnLst>
    <dgm:cxn modelId="{1E784A1F-38D4-4F98-876C-680100F0D488}" srcId="{70D9127E-AC80-413E-BE83-D4D871088B51}" destId="{4B58F8E7-C721-4A2E-B190-2BE6B3E8ADBD}" srcOrd="3" destOrd="0" parTransId="{CECD745E-7DA8-45D6-9F6E-F9C54238FB56}" sibTransId="{70838B0B-B966-4E50-8932-9BA15D2E500A}"/>
    <dgm:cxn modelId="{4A46F45B-F31E-43C7-8A40-09AE8DBFAF26}" type="presOf" srcId="{10366EBF-B5BF-48FE-84E9-7A95038C44D6}" destId="{D49F5774-248F-4030-B332-7AFC1B6E4281}" srcOrd="0" destOrd="0" presId="urn:diagrams.loki3.com/TabbedArc"/>
    <dgm:cxn modelId="{79CBAA5E-9C9A-400F-BC11-AF940DBC74A8}" type="presOf" srcId="{1FC8763E-D2EB-4EFA-B1BC-2582B018A5EC}" destId="{017D93D1-1AC0-45D8-AA1E-929BF7001BE8}" srcOrd="0" destOrd="0" presId="urn:diagrams.loki3.com/TabbedArc"/>
    <dgm:cxn modelId="{FCC46D64-126E-4864-A1FE-161BFCAF068F}" type="presOf" srcId="{70D9127E-AC80-413E-BE83-D4D871088B51}" destId="{93D1C180-B72F-4071-A87C-2A5CD78E6C9D}" srcOrd="0" destOrd="0" presId="urn:diagrams.loki3.com/TabbedArc"/>
    <dgm:cxn modelId="{F9299967-30A7-4044-8EBF-D1467F09B250}" srcId="{70D9127E-AC80-413E-BE83-D4D871088B51}" destId="{10366EBF-B5BF-48FE-84E9-7A95038C44D6}" srcOrd="2" destOrd="0" parTransId="{A2B6C70B-98D6-4AA0-B467-A98F98FF0541}" sibTransId="{FFEBD683-62DB-41AE-B3C6-B1EAC78B6EA5}"/>
    <dgm:cxn modelId="{990D1D99-E529-4DB2-B810-733BBC6E2CFE}" type="presOf" srcId="{35F5822F-7CF8-43F0-B38D-D455781F53ED}" destId="{C42A8388-34D0-4D73-B56F-719F4BFB749C}" srcOrd="0" destOrd="0" presId="urn:diagrams.loki3.com/TabbedArc"/>
    <dgm:cxn modelId="{0558EDA7-5503-4675-8B87-F003D71D5774}" srcId="{70D9127E-AC80-413E-BE83-D4D871088B51}" destId="{1FC8763E-D2EB-4EFA-B1BC-2582B018A5EC}" srcOrd="0" destOrd="0" parTransId="{005E30DE-AF21-4051-BE97-0F08797BE426}" sibTransId="{5EDB9FD5-7885-4BF8-B91B-B04D6C47A32C}"/>
    <dgm:cxn modelId="{D4261CE6-5B11-4DFE-B5AC-BA7152021BCB}" type="presOf" srcId="{4B58F8E7-C721-4A2E-B190-2BE6B3E8ADBD}" destId="{38F4BBE6-DEC7-4243-ACE2-4C3017D98BCD}" srcOrd="0" destOrd="0" presId="urn:diagrams.loki3.com/TabbedArc"/>
    <dgm:cxn modelId="{8F172EF5-F94F-4542-B2EB-D2C998572403}" srcId="{70D9127E-AC80-413E-BE83-D4D871088B51}" destId="{35F5822F-7CF8-43F0-B38D-D455781F53ED}" srcOrd="1" destOrd="0" parTransId="{58C8E7FA-47B3-4902-9D9A-A202904B0356}" sibTransId="{A388251D-76D1-42ED-8150-7E5553354CF3}"/>
    <dgm:cxn modelId="{2B15F790-6088-4345-856A-EF9BEA32EFEB}" type="presParOf" srcId="{93D1C180-B72F-4071-A87C-2A5CD78E6C9D}" destId="{017D93D1-1AC0-45D8-AA1E-929BF7001BE8}" srcOrd="0" destOrd="0" presId="urn:diagrams.loki3.com/TabbedArc"/>
    <dgm:cxn modelId="{ABBAF1DD-EE33-4C3C-8995-3F1F49E5B134}" type="presParOf" srcId="{93D1C180-B72F-4071-A87C-2A5CD78E6C9D}" destId="{C42A8388-34D0-4D73-B56F-719F4BFB749C}" srcOrd="1" destOrd="0" presId="urn:diagrams.loki3.com/TabbedArc"/>
    <dgm:cxn modelId="{C35F997B-3FD5-45AD-B26E-1F5EDD500058}" type="presParOf" srcId="{93D1C180-B72F-4071-A87C-2A5CD78E6C9D}" destId="{D49F5774-248F-4030-B332-7AFC1B6E4281}" srcOrd="2" destOrd="0" presId="urn:diagrams.loki3.com/TabbedArc"/>
    <dgm:cxn modelId="{72CF6834-D7BF-47E8-BBAE-6956EE6AA80E}" type="presParOf" srcId="{93D1C180-B72F-4071-A87C-2A5CD78E6C9D}" destId="{38F4BBE6-DEC7-4243-ACE2-4C3017D98BCD}" srcOrd="3" destOrd="0" presId="urn:diagrams.loki3.com/TabbedArc"/>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052055-DB73-42A8-954F-00CC81C99D72}">
      <dsp:nvSpPr>
        <dsp:cNvPr id="0" name=""/>
        <dsp:cNvSpPr/>
      </dsp:nvSpPr>
      <dsp:spPr>
        <a:xfrm>
          <a:off x="1511889" y="370477"/>
          <a:ext cx="2462620" cy="2462620"/>
        </a:xfrm>
        <a:prstGeom prst="blockArc">
          <a:avLst>
            <a:gd name="adj1" fmla="val 10800000"/>
            <a:gd name="adj2" fmla="val 16200000"/>
            <a:gd name="adj3" fmla="val 4639"/>
          </a:avLst>
        </a:prstGeom>
        <a:gradFill rotWithShape="0">
          <a:gsLst>
            <a:gs pos="0">
              <a:schemeClr val="accent1">
                <a:tint val="60000"/>
                <a:hueOff val="0"/>
                <a:satOff val="0"/>
                <a:lumOff val="0"/>
                <a:alphaOff val="0"/>
                <a:tint val="98000"/>
                <a:shade val="25000"/>
                <a:satMod val="250000"/>
              </a:schemeClr>
            </a:gs>
            <a:gs pos="68000">
              <a:schemeClr val="accent1">
                <a:tint val="60000"/>
                <a:hueOff val="0"/>
                <a:satOff val="0"/>
                <a:lumOff val="0"/>
                <a:alphaOff val="0"/>
                <a:tint val="86000"/>
                <a:satMod val="115000"/>
              </a:schemeClr>
            </a:gs>
            <a:gs pos="100000">
              <a:schemeClr val="accent1">
                <a:tint val="60000"/>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tint val="60000"/>
              <a:hueOff val="0"/>
              <a:satOff val="0"/>
              <a:lumOff val="0"/>
              <a:alphaOff val="0"/>
              <a:shade val="9000"/>
              <a:alpha val="48000"/>
              <a:satMod val="105000"/>
            </a:scheme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8487AD5F-B1EB-4768-9172-CDC677DEC0B3}">
      <dsp:nvSpPr>
        <dsp:cNvPr id="0" name=""/>
        <dsp:cNvSpPr/>
      </dsp:nvSpPr>
      <dsp:spPr>
        <a:xfrm>
          <a:off x="1511889" y="370477"/>
          <a:ext cx="2462620" cy="2462620"/>
        </a:xfrm>
        <a:prstGeom prst="blockArc">
          <a:avLst>
            <a:gd name="adj1" fmla="val 5400000"/>
            <a:gd name="adj2" fmla="val 10800000"/>
            <a:gd name="adj3" fmla="val 4639"/>
          </a:avLst>
        </a:prstGeom>
        <a:gradFill rotWithShape="0">
          <a:gsLst>
            <a:gs pos="0">
              <a:schemeClr val="accent1">
                <a:tint val="60000"/>
                <a:hueOff val="0"/>
                <a:satOff val="0"/>
                <a:lumOff val="0"/>
                <a:alphaOff val="0"/>
                <a:tint val="98000"/>
                <a:shade val="25000"/>
                <a:satMod val="250000"/>
              </a:schemeClr>
            </a:gs>
            <a:gs pos="68000">
              <a:schemeClr val="accent1">
                <a:tint val="60000"/>
                <a:hueOff val="0"/>
                <a:satOff val="0"/>
                <a:lumOff val="0"/>
                <a:alphaOff val="0"/>
                <a:tint val="86000"/>
                <a:satMod val="115000"/>
              </a:schemeClr>
            </a:gs>
            <a:gs pos="100000">
              <a:schemeClr val="accent1">
                <a:tint val="60000"/>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tint val="60000"/>
              <a:hueOff val="0"/>
              <a:satOff val="0"/>
              <a:lumOff val="0"/>
              <a:alphaOff val="0"/>
              <a:shade val="9000"/>
              <a:alpha val="48000"/>
              <a:satMod val="105000"/>
            </a:scheme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1B3B3A28-ABC7-4183-8896-3954E7886E5B}">
      <dsp:nvSpPr>
        <dsp:cNvPr id="0" name=""/>
        <dsp:cNvSpPr/>
      </dsp:nvSpPr>
      <dsp:spPr>
        <a:xfrm>
          <a:off x="1511889" y="370477"/>
          <a:ext cx="2462620" cy="2462620"/>
        </a:xfrm>
        <a:prstGeom prst="blockArc">
          <a:avLst>
            <a:gd name="adj1" fmla="val 0"/>
            <a:gd name="adj2" fmla="val 5400000"/>
            <a:gd name="adj3" fmla="val 4639"/>
          </a:avLst>
        </a:prstGeom>
        <a:gradFill rotWithShape="0">
          <a:gsLst>
            <a:gs pos="0">
              <a:schemeClr val="accent1">
                <a:tint val="60000"/>
                <a:hueOff val="0"/>
                <a:satOff val="0"/>
                <a:lumOff val="0"/>
                <a:alphaOff val="0"/>
                <a:tint val="98000"/>
                <a:shade val="25000"/>
                <a:satMod val="250000"/>
              </a:schemeClr>
            </a:gs>
            <a:gs pos="68000">
              <a:schemeClr val="accent1">
                <a:tint val="60000"/>
                <a:hueOff val="0"/>
                <a:satOff val="0"/>
                <a:lumOff val="0"/>
                <a:alphaOff val="0"/>
                <a:tint val="86000"/>
                <a:satMod val="115000"/>
              </a:schemeClr>
            </a:gs>
            <a:gs pos="100000">
              <a:schemeClr val="accent1">
                <a:tint val="60000"/>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tint val="60000"/>
              <a:hueOff val="0"/>
              <a:satOff val="0"/>
              <a:lumOff val="0"/>
              <a:alphaOff val="0"/>
              <a:shade val="9000"/>
              <a:alpha val="48000"/>
              <a:satMod val="105000"/>
            </a:scheme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A2DB52A3-27FA-4C5B-AF3B-881E0F0339D6}">
      <dsp:nvSpPr>
        <dsp:cNvPr id="0" name=""/>
        <dsp:cNvSpPr/>
      </dsp:nvSpPr>
      <dsp:spPr>
        <a:xfrm>
          <a:off x="1511889" y="370477"/>
          <a:ext cx="2462620" cy="2462620"/>
        </a:xfrm>
        <a:prstGeom prst="blockArc">
          <a:avLst>
            <a:gd name="adj1" fmla="val 16200000"/>
            <a:gd name="adj2" fmla="val 0"/>
            <a:gd name="adj3" fmla="val 4639"/>
          </a:avLst>
        </a:prstGeom>
        <a:gradFill rotWithShape="0">
          <a:gsLst>
            <a:gs pos="0">
              <a:schemeClr val="accent1">
                <a:tint val="60000"/>
                <a:hueOff val="0"/>
                <a:satOff val="0"/>
                <a:lumOff val="0"/>
                <a:alphaOff val="0"/>
                <a:tint val="98000"/>
                <a:shade val="25000"/>
                <a:satMod val="250000"/>
              </a:schemeClr>
            </a:gs>
            <a:gs pos="68000">
              <a:schemeClr val="accent1">
                <a:tint val="60000"/>
                <a:hueOff val="0"/>
                <a:satOff val="0"/>
                <a:lumOff val="0"/>
                <a:alphaOff val="0"/>
                <a:tint val="86000"/>
                <a:satMod val="115000"/>
              </a:schemeClr>
            </a:gs>
            <a:gs pos="100000">
              <a:schemeClr val="accent1">
                <a:tint val="60000"/>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tint val="60000"/>
              <a:hueOff val="0"/>
              <a:satOff val="0"/>
              <a:lumOff val="0"/>
              <a:alphaOff val="0"/>
              <a:shade val="9000"/>
              <a:alpha val="48000"/>
              <a:satMod val="105000"/>
            </a:scheme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9283E7A6-EF39-470F-B89C-E1BD73EB4D3E}">
      <dsp:nvSpPr>
        <dsp:cNvPr id="0" name=""/>
        <dsp:cNvSpPr/>
      </dsp:nvSpPr>
      <dsp:spPr>
        <a:xfrm>
          <a:off x="2175941" y="1034529"/>
          <a:ext cx="1134516" cy="1134516"/>
        </a:xfrm>
        <a:prstGeom prst="ellipse">
          <a:avLst/>
        </a:prstGeom>
        <a:gradFill rotWithShape="0">
          <a:gsLst>
            <a:gs pos="0">
              <a:schemeClr val="accent1">
                <a:hueOff val="0"/>
                <a:satOff val="0"/>
                <a:lumOff val="0"/>
                <a:alphaOff val="0"/>
                <a:tint val="98000"/>
                <a:shade val="25000"/>
                <a:satMod val="250000"/>
              </a:schemeClr>
            </a:gs>
            <a:gs pos="68000">
              <a:schemeClr val="accent1">
                <a:hueOff val="0"/>
                <a:satOff val="0"/>
                <a:lumOff val="0"/>
                <a:alphaOff val="0"/>
                <a:tint val="86000"/>
                <a:satMod val="115000"/>
              </a:schemeClr>
            </a:gs>
            <a:gs pos="100000">
              <a:schemeClr val="accent1">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hueOff val="0"/>
              <a:satOff val="0"/>
              <a:lumOff val="0"/>
              <a:alphaOff val="0"/>
              <a:shade val="9000"/>
              <a:alpha val="48000"/>
              <a:satMod val="105000"/>
            </a:scheme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3020" tIns="33020" rIns="33020" bIns="33020" numCol="1" spcCol="1270" anchor="ctr" anchorCtr="0">
          <a:noAutofit/>
        </a:bodyPr>
        <a:lstStyle/>
        <a:p>
          <a:pPr marL="0" lvl="0" indent="0" algn="ctr" defTabSz="1155700">
            <a:lnSpc>
              <a:spcPct val="90000"/>
            </a:lnSpc>
            <a:spcBef>
              <a:spcPct val="0"/>
            </a:spcBef>
            <a:spcAft>
              <a:spcPct val="35000"/>
            </a:spcAft>
            <a:buNone/>
          </a:pPr>
          <a:r>
            <a:rPr lang="en-CA" sz="2600" kern="1200">
              <a:latin typeface="Calibri"/>
              <a:ea typeface="+mn-ea"/>
              <a:cs typeface="+mn-cs"/>
            </a:rPr>
            <a:t>Sales Cycle</a:t>
          </a:r>
        </a:p>
      </dsp:txBody>
      <dsp:txXfrm>
        <a:off x="2342087" y="1200675"/>
        <a:ext cx="802224" cy="802224"/>
      </dsp:txXfrm>
    </dsp:sp>
    <dsp:sp modelId="{EE3E91D3-661E-4E19-95AA-04430A52C96B}">
      <dsp:nvSpPr>
        <dsp:cNvPr id="0" name=""/>
        <dsp:cNvSpPr/>
      </dsp:nvSpPr>
      <dsp:spPr>
        <a:xfrm>
          <a:off x="2346119" y="1986"/>
          <a:ext cx="794161" cy="794161"/>
        </a:xfrm>
        <a:prstGeom prst="ellipse">
          <a:avLst/>
        </a:prstGeom>
        <a:gradFill rotWithShape="0">
          <a:gsLst>
            <a:gs pos="0">
              <a:schemeClr val="accent1">
                <a:hueOff val="0"/>
                <a:satOff val="0"/>
                <a:lumOff val="0"/>
                <a:alphaOff val="0"/>
                <a:tint val="98000"/>
                <a:shade val="25000"/>
                <a:satMod val="250000"/>
              </a:schemeClr>
            </a:gs>
            <a:gs pos="68000">
              <a:schemeClr val="accent1">
                <a:hueOff val="0"/>
                <a:satOff val="0"/>
                <a:lumOff val="0"/>
                <a:alphaOff val="0"/>
                <a:tint val="86000"/>
                <a:satMod val="115000"/>
              </a:schemeClr>
            </a:gs>
            <a:gs pos="100000">
              <a:schemeClr val="accent1">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hueOff val="0"/>
              <a:satOff val="0"/>
              <a:lumOff val="0"/>
              <a:alphaOff val="0"/>
              <a:shade val="9000"/>
              <a:alpha val="48000"/>
              <a:satMod val="105000"/>
            </a:scheme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CA" sz="1100" kern="1200">
              <a:latin typeface="Calibri"/>
              <a:ea typeface="+mn-ea"/>
              <a:cs typeface="+mn-cs"/>
            </a:rPr>
            <a:t>Initiate</a:t>
          </a:r>
        </a:p>
      </dsp:txBody>
      <dsp:txXfrm>
        <a:off x="2462421" y="118288"/>
        <a:ext cx="561557" cy="561557"/>
      </dsp:txXfrm>
    </dsp:sp>
    <dsp:sp modelId="{80BFD6C4-6626-4608-A0F1-DFDC42FD8087}">
      <dsp:nvSpPr>
        <dsp:cNvPr id="0" name=""/>
        <dsp:cNvSpPr/>
      </dsp:nvSpPr>
      <dsp:spPr>
        <a:xfrm>
          <a:off x="3548839" y="1204706"/>
          <a:ext cx="794161" cy="794161"/>
        </a:xfrm>
        <a:prstGeom prst="ellipse">
          <a:avLst/>
        </a:prstGeom>
        <a:gradFill rotWithShape="0">
          <a:gsLst>
            <a:gs pos="0">
              <a:schemeClr val="accent1">
                <a:hueOff val="0"/>
                <a:satOff val="0"/>
                <a:lumOff val="0"/>
                <a:alphaOff val="0"/>
                <a:tint val="98000"/>
                <a:shade val="25000"/>
                <a:satMod val="250000"/>
              </a:schemeClr>
            </a:gs>
            <a:gs pos="68000">
              <a:schemeClr val="accent1">
                <a:hueOff val="0"/>
                <a:satOff val="0"/>
                <a:lumOff val="0"/>
                <a:alphaOff val="0"/>
                <a:tint val="86000"/>
                <a:satMod val="115000"/>
              </a:schemeClr>
            </a:gs>
            <a:gs pos="100000">
              <a:schemeClr val="accent1">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hueOff val="0"/>
              <a:satOff val="0"/>
              <a:lumOff val="0"/>
              <a:alphaOff val="0"/>
              <a:shade val="9000"/>
              <a:alpha val="48000"/>
              <a:satMod val="105000"/>
            </a:scheme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CA" sz="1100" kern="1200">
              <a:latin typeface="Calibri"/>
              <a:ea typeface="+mn-ea"/>
              <a:cs typeface="+mn-cs"/>
            </a:rPr>
            <a:t>Build</a:t>
          </a:r>
        </a:p>
      </dsp:txBody>
      <dsp:txXfrm>
        <a:off x="3665141" y="1321008"/>
        <a:ext cx="561557" cy="561557"/>
      </dsp:txXfrm>
    </dsp:sp>
    <dsp:sp modelId="{F17BFD2D-86B1-4861-95D5-C9AB4CCE8BCA}">
      <dsp:nvSpPr>
        <dsp:cNvPr id="0" name=""/>
        <dsp:cNvSpPr/>
      </dsp:nvSpPr>
      <dsp:spPr>
        <a:xfrm>
          <a:off x="2346119" y="2407427"/>
          <a:ext cx="794161" cy="794161"/>
        </a:xfrm>
        <a:prstGeom prst="ellipse">
          <a:avLst/>
        </a:prstGeom>
        <a:gradFill rotWithShape="0">
          <a:gsLst>
            <a:gs pos="0">
              <a:schemeClr val="accent1">
                <a:hueOff val="0"/>
                <a:satOff val="0"/>
                <a:lumOff val="0"/>
                <a:alphaOff val="0"/>
                <a:tint val="98000"/>
                <a:shade val="25000"/>
                <a:satMod val="250000"/>
              </a:schemeClr>
            </a:gs>
            <a:gs pos="68000">
              <a:schemeClr val="accent1">
                <a:hueOff val="0"/>
                <a:satOff val="0"/>
                <a:lumOff val="0"/>
                <a:alphaOff val="0"/>
                <a:tint val="86000"/>
                <a:satMod val="115000"/>
              </a:schemeClr>
            </a:gs>
            <a:gs pos="100000">
              <a:schemeClr val="accent1">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hueOff val="0"/>
              <a:satOff val="0"/>
              <a:lumOff val="0"/>
              <a:alphaOff val="0"/>
              <a:shade val="9000"/>
              <a:alpha val="48000"/>
              <a:satMod val="105000"/>
            </a:scheme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CA" sz="1100" kern="1200">
              <a:latin typeface="Calibri"/>
              <a:ea typeface="+mn-ea"/>
              <a:cs typeface="+mn-cs"/>
            </a:rPr>
            <a:t>Manage</a:t>
          </a:r>
        </a:p>
      </dsp:txBody>
      <dsp:txXfrm>
        <a:off x="2462421" y="2523729"/>
        <a:ext cx="561557" cy="561557"/>
      </dsp:txXfrm>
    </dsp:sp>
    <dsp:sp modelId="{B115F41B-E4C8-441C-A2A9-2F724FFF7773}">
      <dsp:nvSpPr>
        <dsp:cNvPr id="0" name=""/>
        <dsp:cNvSpPr/>
      </dsp:nvSpPr>
      <dsp:spPr>
        <a:xfrm>
          <a:off x="1143398" y="1204706"/>
          <a:ext cx="794161" cy="794161"/>
        </a:xfrm>
        <a:prstGeom prst="ellipse">
          <a:avLst/>
        </a:prstGeom>
        <a:gradFill rotWithShape="0">
          <a:gsLst>
            <a:gs pos="0">
              <a:schemeClr val="accent1">
                <a:hueOff val="0"/>
                <a:satOff val="0"/>
                <a:lumOff val="0"/>
                <a:alphaOff val="0"/>
                <a:tint val="98000"/>
                <a:shade val="25000"/>
                <a:satMod val="250000"/>
              </a:schemeClr>
            </a:gs>
            <a:gs pos="68000">
              <a:schemeClr val="accent1">
                <a:hueOff val="0"/>
                <a:satOff val="0"/>
                <a:lumOff val="0"/>
                <a:alphaOff val="0"/>
                <a:tint val="86000"/>
                <a:satMod val="115000"/>
              </a:schemeClr>
            </a:gs>
            <a:gs pos="100000">
              <a:schemeClr val="accent1">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hueOff val="0"/>
              <a:satOff val="0"/>
              <a:lumOff val="0"/>
              <a:alphaOff val="0"/>
              <a:shade val="9000"/>
              <a:alpha val="48000"/>
              <a:satMod val="105000"/>
            </a:scheme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CA" sz="1100" kern="1200">
              <a:latin typeface="Calibri"/>
              <a:ea typeface="+mn-ea"/>
              <a:cs typeface="+mn-cs"/>
            </a:rPr>
            <a:t>Optimize</a:t>
          </a:r>
        </a:p>
      </dsp:txBody>
      <dsp:txXfrm>
        <a:off x="1259700" y="1321008"/>
        <a:ext cx="561557" cy="56155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17D93D1-1AC0-45D8-AA1E-929BF7001BE8}">
      <dsp:nvSpPr>
        <dsp:cNvPr id="0" name=""/>
        <dsp:cNvSpPr/>
      </dsp:nvSpPr>
      <dsp:spPr>
        <a:xfrm rot="18000000">
          <a:off x="657" y="1664440"/>
          <a:ext cx="1398389" cy="908952"/>
        </a:xfrm>
        <a:prstGeom prst="round2Same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19050" rIns="57150" bIns="19050" numCol="1" spcCol="1270" anchor="ctr" anchorCtr="0">
          <a:noAutofit/>
        </a:bodyPr>
        <a:lstStyle/>
        <a:p>
          <a:pPr marL="0" lvl="0" indent="0" algn="ctr" defTabSz="666750">
            <a:lnSpc>
              <a:spcPct val="90000"/>
            </a:lnSpc>
            <a:spcBef>
              <a:spcPct val="0"/>
            </a:spcBef>
            <a:spcAft>
              <a:spcPct val="35000"/>
            </a:spcAft>
            <a:buNone/>
          </a:pPr>
          <a:r>
            <a:rPr lang="en-US" sz="1500" kern="1200"/>
            <a:t>Grow the relationship </a:t>
          </a:r>
          <a:endParaRPr lang="en-CA" sz="1500" kern="1200"/>
        </a:p>
      </dsp:txBody>
      <dsp:txXfrm>
        <a:off x="64241" y="1697718"/>
        <a:ext cx="1309647" cy="864581"/>
      </dsp:txXfrm>
    </dsp:sp>
    <dsp:sp modelId="{C42A8388-34D0-4D73-B56F-719F4BFB749C}">
      <dsp:nvSpPr>
        <dsp:cNvPr id="0" name=""/>
        <dsp:cNvSpPr/>
      </dsp:nvSpPr>
      <dsp:spPr>
        <a:xfrm rot="20400000">
          <a:off x="1237024" y="627006"/>
          <a:ext cx="1398389" cy="908952"/>
        </a:xfrm>
        <a:prstGeom prst="round2Same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19050" rIns="57150" bIns="19050" numCol="1" spcCol="1270" anchor="ctr" anchorCtr="0">
          <a:noAutofit/>
        </a:bodyPr>
        <a:lstStyle/>
        <a:p>
          <a:pPr marL="0" lvl="0" indent="0" algn="ctr" defTabSz="666750">
            <a:lnSpc>
              <a:spcPct val="90000"/>
            </a:lnSpc>
            <a:spcBef>
              <a:spcPct val="0"/>
            </a:spcBef>
            <a:spcAft>
              <a:spcPct val="35000"/>
            </a:spcAft>
            <a:buNone/>
          </a:pPr>
          <a:r>
            <a:rPr lang="en-CA" sz="1500" kern="1200"/>
            <a:t>Set up long term relationships</a:t>
          </a:r>
        </a:p>
      </dsp:txBody>
      <dsp:txXfrm>
        <a:off x="1288983" y="670039"/>
        <a:ext cx="1309647" cy="864581"/>
      </dsp:txXfrm>
    </dsp:sp>
    <dsp:sp modelId="{D49F5774-248F-4030-B332-7AFC1B6E4281}">
      <dsp:nvSpPr>
        <dsp:cNvPr id="0" name=""/>
        <dsp:cNvSpPr/>
      </dsp:nvSpPr>
      <dsp:spPr>
        <a:xfrm rot="1200000">
          <a:off x="2850986" y="627006"/>
          <a:ext cx="1398389" cy="908952"/>
        </a:xfrm>
        <a:prstGeom prst="round2Same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19050" rIns="57150" bIns="19050" numCol="1" spcCol="1270" anchor="ctr" anchorCtr="0">
          <a:noAutofit/>
        </a:bodyPr>
        <a:lstStyle/>
        <a:p>
          <a:pPr marL="0" lvl="0" indent="0" algn="ctr" defTabSz="666750">
            <a:lnSpc>
              <a:spcPct val="90000"/>
            </a:lnSpc>
            <a:spcBef>
              <a:spcPct val="0"/>
            </a:spcBef>
            <a:spcAft>
              <a:spcPct val="35000"/>
            </a:spcAft>
            <a:buNone/>
          </a:pPr>
          <a:r>
            <a:rPr lang="en-CA" sz="1500" kern="1200"/>
            <a:t>Look for more opportunities</a:t>
          </a:r>
        </a:p>
      </dsp:txBody>
      <dsp:txXfrm>
        <a:off x="2887769" y="670039"/>
        <a:ext cx="1309647" cy="864581"/>
      </dsp:txXfrm>
    </dsp:sp>
    <dsp:sp modelId="{38F4BBE6-DEC7-4243-ACE2-4C3017D98BCD}">
      <dsp:nvSpPr>
        <dsp:cNvPr id="0" name=""/>
        <dsp:cNvSpPr/>
      </dsp:nvSpPr>
      <dsp:spPr>
        <a:xfrm rot="3600000">
          <a:off x="4087352" y="1664440"/>
          <a:ext cx="1398389" cy="908952"/>
        </a:xfrm>
        <a:prstGeom prst="round2Same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19050" rIns="57150" bIns="19050" numCol="1" spcCol="1270" anchor="ctr" anchorCtr="0">
          <a:noAutofit/>
        </a:bodyPr>
        <a:lstStyle/>
        <a:p>
          <a:pPr marL="0" lvl="0" indent="0" algn="ctr" defTabSz="666750">
            <a:lnSpc>
              <a:spcPct val="90000"/>
            </a:lnSpc>
            <a:spcBef>
              <a:spcPct val="0"/>
            </a:spcBef>
            <a:spcAft>
              <a:spcPct val="35000"/>
            </a:spcAft>
            <a:buNone/>
          </a:pPr>
          <a:r>
            <a:rPr lang="en-CA" sz="1500" kern="1200"/>
            <a:t>Evaluate and grow</a:t>
          </a:r>
        </a:p>
      </dsp:txBody>
      <dsp:txXfrm>
        <a:off x="4112510" y="1697718"/>
        <a:ext cx="1309647" cy="864581"/>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diagrams.loki3.com/TabbedArc">
  <dgm:title val="Tabbed Arc"/>
  <dgm:desc val="Use to show a set of related items arcing over a common area.  Best with small amounts of text."/>
  <dgm:catLst>
    <dgm:cat type="relationship" pri="20500"/>
    <dgm:cat type="officeonline" pri="4000"/>
  </dgm:catLst>
  <dgm:sampData useDef="1">
    <dgm:dataModel>
      <dgm:ptLst/>
      <dgm:bg/>
      <dgm:whole/>
    </dgm:dataModel>
  </dgm:sampData>
  <dgm:styleData useDef="1">
    <dgm:dataModel>
      <dgm:ptLst/>
      <dgm:bg/>
      <dgm:whole/>
    </dgm:dataModel>
  </dgm:styleData>
  <dgm:clrData useDef="1">
    <dgm:dataModel>
      <dgm:ptLst/>
      <dgm:bg/>
      <dgm:whole/>
    </dgm:dataModel>
  </dgm:clrData>
  <dgm:layoutNode name="Name0">
    <dgm:varLst>
      <dgm:dir/>
      <dgm:resizeHandles val="exact"/>
    </dgm:varLst>
    <dgm:choose name="Name1">
      <dgm:if name="Name2" axis="ch" ptType="node" func="cnt" op="equ" val="1">
        <dgm:alg type="cycle"/>
      </dgm:if>
      <dgm:else name="Name3">
        <dgm:choose name="Name4">
          <dgm:if name="Name5" axis="ch" ptType="node" func="cnt" op="lte" val="3">
            <dgm:choose name="Name6">
              <dgm:if name="Name7" func="var" arg="dir" op="equ" val="norm">
                <dgm:alg type="cycle">
                  <dgm:param type="stAng" val="-40"/>
                  <dgm:param type="spanAng" val="80"/>
                  <dgm:param type="rotPath" val="alongPath"/>
                </dgm:alg>
              </dgm:if>
              <dgm:else name="Name8">
                <dgm:alg type="cycle">
                  <dgm:param type="stAng" val="40"/>
                  <dgm:param type="spanAng" val="-80"/>
                  <dgm:param type="rotPath" val="alongPath"/>
                </dgm:alg>
              </dgm:else>
            </dgm:choose>
          </dgm:if>
          <dgm:else name="Name9">
            <dgm:choose name="Name10">
              <dgm:if name="Name11" func="var" arg="dir" op="equ" val="norm">
                <dgm:alg type="cycle">
                  <dgm:param type="stAng" val="-60"/>
                  <dgm:param type="spanAng" val="120"/>
                  <dgm:param type="rotPath" val="alongPath"/>
                </dgm:alg>
              </dgm:if>
              <dgm:else name="Name12">
                <dgm:alg type="cycle">
                  <dgm:param type="stAng" val="60"/>
                  <dgm:param type="spanAng" val="-120"/>
                  <dgm:param type="rotPath" val="alongPath"/>
                </dgm:alg>
              </dgm:else>
            </dgm:choose>
          </dgm:else>
        </dgm:choose>
      </dgm:else>
    </dgm:choose>
    <dgm:shape xmlns:r="http://schemas.openxmlformats.org/officeDocument/2006/relationships" r:blip="">
      <dgm:adjLst/>
    </dgm:shape>
    <dgm:presOf/>
    <dgm:choose name="Name13">
      <dgm:if name="Name14" axis="ch" ptType="node" func="cnt" op="equ" val="2">
        <dgm:constrLst>
          <dgm:constr type="w" for="ch" ptType="node" refType="w"/>
          <dgm:constr type="primFontSz" for="ch" ptType="node" op="equ" val="65"/>
          <dgm:constr type="sibSp" refType="w" fact="0.22"/>
        </dgm:constrLst>
      </dgm:if>
      <dgm:else name="Name15">
        <dgm:constrLst>
          <dgm:constr type="w" for="ch" ptType="node" refType="w"/>
          <dgm:constr type="primFontSz" for="ch" ptType="node" op="equ" val="65"/>
          <dgm:constr type="sibSp" refType="w" fact="0.14"/>
        </dgm:constrLst>
      </dgm:else>
    </dgm:choose>
    <dgm:ruleLst/>
    <dgm:forEach name="Name16" axis="ch" ptType="node">
      <dgm:choose name="Name17">
        <dgm:if name="Name18" axis="par ch" ptType="doc node" func="cnt" op="equ" val="1">
          <dgm:layoutNode name="one">
            <dgm:varLst>
              <dgm:bulletEnabled val="1"/>
            </dgm:varLst>
            <dgm:alg type="tx"/>
            <dgm:shape xmlns:r="http://schemas.openxmlformats.org/officeDocument/2006/relationships" type="round2SameRect" r:blip="">
              <dgm:adjLst/>
            </dgm:shape>
            <dgm:presOf axis="desOrSelf" ptType="node"/>
            <dgm:constrLst>
              <dgm:constr type="h" refType="w" fact="0.65"/>
              <dgm:constr type="tMarg" refType="primFontSz" fact="0.1"/>
              <dgm:constr type="bMarg" refType="primFontSz" fact="0.1"/>
              <dgm:constr type="lMarg" refType="primFontSz" fact="0.3"/>
              <dgm:constr type="rMarg" refType="primFontSz" fact="0.3"/>
            </dgm:constrLst>
            <dgm:ruleLst>
              <dgm:rule type="primFontSz" val="5" fact="NaN" max="NaN"/>
            </dgm:ruleLst>
          </dgm:layoutNode>
        </dgm:if>
        <dgm:else name="Name19">
          <dgm:layoutNode name="twoplus">
            <dgm:varLst>
              <dgm:bulletEnabled val="1"/>
            </dgm:varLst>
            <dgm:alg type="tx">
              <dgm:param type="autoTxRot" val="grav"/>
            </dgm:alg>
            <dgm:shape xmlns:r="http://schemas.openxmlformats.org/officeDocument/2006/relationships" type="round2SameRect" r:blip="">
              <dgm:adjLst/>
            </dgm:shape>
            <dgm:presOf axis="desOrSelf" ptType="node"/>
            <dgm:constrLst>
              <dgm:constr type="h" refType="w" fact="0.65"/>
              <dgm:constr type="tMarg" refType="primFontSz" fact="0.1"/>
              <dgm:constr type="bMarg" refType="primFontSz" fact="0.1"/>
              <dgm:constr type="lMarg" refType="primFontSz" fact="0.3"/>
              <dgm:constr type="rMarg" refType="primFontSz" fact="0.3"/>
            </dgm:constrLst>
            <dgm:ruleLst>
              <dgm:rule type="primFontSz" val="5" fact="NaN" max="NaN"/>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Flow">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Flow">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scene3d>
            <a:camera prst="orthographicFront">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578</Words>
  <Characters>3299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Bates</dc:creator>
  <dcterms:created xsi:type="dcterms:W3CDTF">2020-06-17T18:47:00Z</dcterms:created>
  <dcterms:modified xsi:type="dcterms:W3CDTF">2020-06-17T18:47:00Z</dcterms:modified>
</cp:coreProperties>
</file>