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E1AF6" w:rsidRPr="002E485C" w:rsidRDefault="006E1AF6" w:rsidP="00B22C8D">
      <w:pPr>
        <w:pStyle w:val="Heading1"/>
      </w:pPr>
      <w:r w:rsidRPr="002E485C">
        <w:t>Step Four: Create an Action Plan</w:t>
      </w:r>
    </w:p>
    <w:p w:rsidR="006E1AF6" w:rsidRPr="002E485C" w:rsidRDefault="006E1AF6" w:rsidP="00B22C8D">
      <w:pPr>
        <w:spacing w:after="160" w:line="259" w:lineRule="auto"/>
      </w:pPr>
      <w:r w:rsidRPr="002E485C">
        <w:t>It is now time to create an action plan to bridge the gap. Ensure that you have a clear idea of what resources are available so that your action plan is realistic. A multi-phased action plan may be appropriate depending on your project.</w:t>
      </w:r>
    </w:p>
    <w:p w:rsidR="006E1AF6" w:rsidRPr="002E485C" w:rsidRDefault="006E1AF6" w:rsidP="00B22C8D">
      <w:pPr>
        <w:spacing w:after="160" w:line="259" w:lineRule="auto"/>
        <w:rPr>
          <w:i/>
          <w:iCs/>
        </w:rPr>
      </w:pPr>
      <w:r w:rsidRPr="002E485C">
        <w:rPr>
          <w:rStyle w:val="Emphasis"/>
        </w:rPr>
        <w:t>Sample Project: Improve Response Times to Customer Inquiries</w:t>
      </w:r>
    </w:p>
    <w:tbl>
      <w:tblPr>
        <w:tblW w:w="98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060"/>
        <w:gridCol w:w="2430"/>
        <w:gridCol w:w="1319"/>
        <w:gridCol w:w="3001"/>
      </w:tblGrid>
      <w:tr w:rsidR="006E1AF6" w:rsidRPr="002E485C" w:rsidTr="00D113BA">
        <w:tc>
          <w:tcPr>
            <w:tcW w:w="3060" w:type="dxa"/>
          </w:tcPr>
          <w:p w:rsidR="006E1AF6" w:rsidRPr="002E485C" w:rsidRDefault="006E1AF6" w:rsidP="00D113BA">
            <w:pPr>
              <w:spacing w:after="160" w:line="259" w:lineRule="auto"/>
              <w:rPr>
                <w:b/>
                <w:bCs/>
              </w:rPr>
            </w:pPr>
            <w:r w:rsidRPr="002E485C">
              <w:rPr>
                <w:b/>
                <w:bCs/>
              </w:rPr>
              <w:t>Future State</w:t>
            </w:r>
          </w:p>
        </w:tc>
        <w:tc>
          <w:tcPr>
            <w:tcW w:w="2430" w:type="dxa"/>
          </w:tcPr>
          <w:p w:rsidR="006E1AF6" w:rsidRPr="002E485C" w:rsidRDefault="006E1AF6" w:rsidP="00D113BA">
            <w:pPr>
              <w:spacing w:after="160" w:line="259" w:lineRule="auto"/>
              <w:rPr>
                <w:b/>
                <w:bCs/>
              </w:rPr>
            </w:pPr>
            <w:r w:rsidRPr="002E485C">
              <w:rPr>
                <w:b/>
                <w:bCs/>
              </w:rPr>
              <w:t>Current State</w:t>
            </w:r>
          </w:p>
        </w:tc>
        <w:tc>
          <w:tcPr>
            <w:tcW w:w="1319" w:type="dxa"/>
          </w:tcPr>
          <w:p w:rsidR="006E1AF6" w:rsidRPr="002E485C" w:rsidRDefault="006E1AF6" w:rsidP="00D113BA">
            <w:pPr>
              <w:spacing w:after="160" w:line="259" w:lineRule="auto"/>
              <w:rPr>
                <w:b/>
                <w:bCs/>
              </w:rPr>
            </w:pPr>
            <w:r w:rsidRPr="002E485C">
              <w:rPr>
                <w:b/>
                <w:bCs/>
              </w:rPr>
              <w:t>Gap</w:t>
            </w:r>
          </w:p>
        </w:tc>
        <w:tc>
          <w:tcPr>
            <w:tcW w:w="3001" w:type="dxa"/>
          </w:tcPr>
          <w:p w:rsidR="006E1AF6" w:rsidRPr="002E485C" w:rsidRDefault="006E1AF6" w:rsidP="00D113BA">
            <w:pPr>
              <w:spacing w:after="160" w:line="259" w:lineRule="auto"/>
              <w:rPr>
                <w:b/>
                <w:bCs/>
              </w:rPr>
            </w:pPr>
            <w:r w:rsidRPr="002E485C">
              <w:rPr>
                <w:b/>
                <w:bCs/>
              </w:rPr>
              <w:t>Action Plan</w:t>
            </w:r>
          </w:p>
        </w:tc>
      </w:tr>
      <w:tr w:rsidR="006E1AF6" w:rsidRPr="002E485C" w:rsidTr="00D113BA">
        <w:tc>
          <w:tcPr>
            <w:tcW w:w="3060" w:type="dxa"/>
          </w:tcPr>
          <w:p w:rsidR="006E1AF6" w:rsidRPr="002E485C" w:rsidRDefault="006E1AF6" w:rsidP="00D113BA">
            <w:pPr>
              <w:spacing w:after="160" w:line="259" w:lineRule="auto"/>
            </w:pPr>
            <w:r w:rsidRPr="002E485C">
              <w:t>Customer e-mail inquiries will be replied to within 24 hours on average</w:t>
            </w:r>
          </w:p>
        </w:tc>
        <w:tc>
          <w:tcPr>
            <w:tcW w:w="2430" w:type="dxa"/>
          </w:tcPr>
          <w:p w:rsidR="006E1AF6" w:rsidRPr="002E485C" w:rsidRDefault="006E1AF6" w:rsidP="00D113BA">
            <w:pPr>
              <w:spacing w:after="160" w:line="259" w:lineRule="auto"/>
            </w:pPr>
            <w:r w:rsidRPr="002E485C">
              <w:t>Average response time is 32 hours</w:t>
            </w:r>
          </w:p>
        </w:tc>
        <w:tc>
          <w:tcPr>
            <w:tcW w:w="1319" w:type="dxa"/>
          </w:tcPr>
          <w:p w:rsidR="006E1AF6" w:rsidRPr="002E485C" w:rsidRDefault="006E1AF6" w:rsidP="00D113BA">
            <w:pPr>
              <w:spacing w:after="160" w:line="259" w:lineRule="auto"/>
            </w:pPr>
            <w:r w:rsidRPr="002E485C">
              <w:t>8 hours</w:t>
            </w:r>
          </w:p>
        </w:tc>
        <w:tc>
          <w:tcPr>
            <w:tcW w:w="3001" w:type="dxa"/>
          </w:tcPr>
          <w:p w:rsidR="006E1AF6" w:rsidRPr="002E485C" w:rsidRDefault="006E1AF6" w:rsidP="00D113BA">
            <w:pPr>
              <w:spacing w:after="160" w:line="259" w:lineRule="auto"/>
            </w:pPr>
            <w:r w:rsidRPr="002E485C">
              <w:t>Create e-mail templates about the most frequent inquiries</w:t>
            </w:r>
          </w:p>
          <w:p w:rsidR="006E1AF6" w:rsidRPr="002E485C" w:rsidRDefault="006E1AF6" w:rsidP="00D113BA">
            <w:pPr>
              <w:spacing w:after="160" w:line="259" w:lineRule="auto"/>
            </w:pPr>
          </w:p>
          <w:p w:rsidR="006E1AF6" w:rsidRPr="002E485C" w:rsidRDefault="006E1AF6" w:rsidP="00D113BA">
            <w:pPr>
              <w:spacing w:after="160" w:line="259" w:lineRule="auto"/>
            </w:pPr>
            <w:r w:rsidRPr="002E485C">
              <w:t>Conduct training on using and customizing these templates</w:t>
            </w:r>
          </w:p>
          <w:p w:rsidR="006E1AF6" w:rsidRPr="002E485C" w:rsidRDefault="006E1AF6" w:rsidP="00D113BA">
            <w:pPr>
              <w:spacing w:after="160" w:line="259" w:lineRule="auto"/>
            </w:pPr>
          </w:p>
          <w:p w:rsidR="006E1AF6" w:rsidRPr="002E485C" w:rsidRDefault="006E1AF6" w:rsidP="00D113BA">
            <w:pPr>
              <w:spacing w:after="160" w:line="259" w:lineRule="auto"/>
            </w:pPr>
            <w:r w:rsidRPr="002E485C">
              <w:t>Conduct problem-solving training</w:t>
            </w:r>
          </w:p>
        </w:tc>
      </w:tr>
      <w:tr w:rsidR="006E1AF6" w:rsidRPr="002E485C" w:rsidTr="00D113BA">
        <w:tc>
          <w:tcPr>
            <w:tcW w:w="3060" w:type="dxa"/>
          </w:tcPr>
          <w:p w:rsidR="006E1AF6" w:rsidRPr="002E485C" w:rsidRDefault="006E1AF6" w:rsidP="00D113BA">
            <w:pPr>
              <w:spacing w:after="160" w:line="259" w:lineRule="auto"/>
            </w:pPr>
            <w:r w:rsidRPr="002E485C">
              <w:t>Customer telephone inquiries will be answered within 5 minutes on average</w:t>
            </w:r>
          </w:p>
        </w:tc>
        <w:tc>
          <w:tcPr>
            <w:tcW w:w="2430" w:type="dxa"/>
          </w:tcPr>
          <w:p w:rsidR="006E1AF6" w:rsidRPr="002E485C" w:rsidRDefault="006E1AF6" w:rsidP="00D113BA">
            <w:pPr>
              <w:spacing w:after="160" w:line="259" w:lineRule="auto"/>
            </w:pPr>
            <w:r w:rsidRPr="002E485C">
              <w:t>Average hold time is 8 minutes</w:t>
            </w:r>
          </w:p>
        </w:tc>
        <w:tc>
          <w:tcPr>
            <w:tcW w:w="1319" w:type="dxa"/>
          </w:tcPr>
          <w:p w:rsidR="006E1AF6" w:rsidRPr="002E485C" w:rsidRDefault="006E1AF6" w:rsidP="00D113BA">
            <w:pPr>
              <w:spacing w:after="160" w:line="259" w:lineRule="auto"/>
            </w:pPr>
            <w:r w:rsidRPr="002E485C">
              <w:t>3 minutes</w:t>
            </w:r>
          </w:p>
        </w:tc>
        <w:tc>
          <w:tcPr>
            <w:tcW w:w="3001" w:type="dxa"/>
          </w:tcPr>
          <w:p w:rsidR="006E1AF6" w:rsidRPr="002E485C" w:rsidRDefault="006E1AF6" w:rsidP="00D113BA">
            <w:pPr>
              <w:spacing w:after="160" w:line="259" w:lineRule="auto"/>
            </w:pPr>
            <w:r w:rsidRPr="002E485C">
              <w:t>Create electronic templates to replace paper templates</w:t>
            </w:r>
          </w:p>
          <w:p w:rsidR="006E1AF6" w:rsidRPr="002E485C" w:rsidRDefault="006E1AF6" w:rsidP="00D113BA">
            <w:pPr>
              <w:spacing w:after="160" w:line="259" w:lineRule="auto"/>
            </w:pPr>
          </w:p>
          <w:p w:rsidR="006E1AF6" w:rsidRPr="002E485C" w:rsidRDefault="006E1AF6" w:rsidP="00D113BA">
            <w:pPr>
              <w:spacing w:after="160" w:line="259" w:lineRule="auto"/>
            </w:pPr>
            <w:r w:rsidRPr="002E485C">
              <w:t>Conduct training on the new templates</w:t>
            </w:r>
          </w:p>
          <w:p w:rsidR="006E1AF6" w:rsidRPr="002E485C" w:rsidRDefault="006E1AF6" w:rsidP="00D113BA">
            <w:pPr>
              <w:spacing w:after="160" w:line="259" w:lineRule="auto"/>
            </w:pPr>
            <w:r w:rsidRPr="002E485C">
              <w:t xml:space="preserve"> </w:t>
            </w:r>
          </w:p>
          <w:p w:rsidR="006E1AF6" w:rsidRPr="002E485C" w:rsidRDefault="006E1AF6" w:rsidP="00D113BA">
            <w:pPr>
              <w:spacing w:after="160" w:line="259" w:lineRule="auto"/>
            </w:pPr>
            <w:r w:rsidRPr="002E485C">
              <w:t>Provide customer service reps with more clearly defined authorization and spending levels</w:t>
            </w:r>
          </w:p>
          <w:p w:rsidR="006E1AF6" w:rsidRPr="002E485C" w:rsidRDefault="006E1AF6" w:rsidP="00D113BA">
            <w:pPr>
              <w:spacing w:after="160" w:line="259" w:lineRule="auto"/>
            </w:pPr>
          </w:p>
          <w:p w:rsidR="006E1AF6" w:rsidRPr="002E485C" w:rsidRDefault="006E1AF6" w:rsidP="00D113BA">
            <w:pPr>
              <w:spacing w:after="160" w:line="259" w:lineRule="auto"/>
            </w:pPr>
            <w:r w:rsidRPr="002E485C">
              <w:t>Stagger lunch and shift changeover times</w:t>
            </w:r>
          </w:p>
        </w:tc>
      </w:tr>
    </w:tbl>
    <w:p w:rsidR="006E1AF6" w:rsidRDefault="006E1AF6" w:rsidP="00B22C8D">
      <w:pPr>
        <w:spacing w:after="160" w:line="259" w:lineRule="auto"/>
        <w:rPr>
          <w:b/>
        </w:rPr>
      </w:pPr>
    </w:p>
    <w:p w:rsidR="006E1AF6" w:rsidRDefault="006E1AF6" w:rsidP="00B22C8D">
      <w:pPr>
        <w:sectPr w:rsidR="006E1AF6">
          <w:pgSz w:w="12240" w:h="15840"/>
          <w:pgMar w:top="1440" w:right="1440" w:bottom="1440" w:left="1440" w:header="720" w:footer="720" w:gutter="0"/>
          <w:cols w:space="720"/>
          <w:docGrid w:linePitch="360"/>
        </w:sectPr>
      </w:pPr>
      <w:r>
        <w:br w:type="page"/>
      </w:r>
    </w:p>
    <w:p w:rsidR="006E1AF6" w:rsidRDefault="006E1AF6">
      <w:pPr>
        <w:rPr>
          <w:b/>
        </w:rPr>
      </w:pPr>
    </w:p>
    <w:p w:rsidR="006E1AF6" w:rsidRPr="002E485C" w:rsidRDefault="006E1AF6" w:rsidP="0064157C">
      <w:pPr>
        <w:pStyle w:val="Heading1"/>
      </w:pPr>
      <w:r w:rsidRPr="002E485C">
        <w:t>Step Five: Implement and Follow Up</w:t>
      </w:r>
    </w:p>
    <w:p w:rsidR="006E1AF6" w:rsidRPr="002E485C" w:rsidRDefault="006E1AF6" w:rsidP="0064157C">
      <w:pPr>
        <w:spacing w:after="160" w:line="259" w:lineRule="auto"/>
      </w:pPr>
      <w:r w:rsidRPr="002E485C">
        <w:t>The final stage of the process is to implement the action plan. After the gap-reducing measures are in place, gather data and evaluate the new metrics. It may also be appropriate to repeat the training needs analysis to ensure that the gap has been successfully bridged.</w:t>
      </w:r>
    </w:p>
    <w:p w:rsidR="006E1AF6" w:rsidRDefault="006E1AF6" w:rsidP="0064157C">
      <w:pPr>
        <w:spacing w:after="160" w:line="259" w:lineRule="auto"/>
      </w:pPr>
    </w:p>
    <w:p w:rsidR="006E1AF6" w:rsidRDefault="006E1AF6" w:rsidP="0064157C">
      <w:pPr>
        <w:sectPr w:rsidR="006E1AF6">
          <w:pgSz w:w="12240" w:h="15840"/>
          <w:pgMar w:top="1440" w:right="1440" w:bottom="1440" w:left="1440" w:header="720" w:footer="720" w:gutter="0"/>
          <w:cols w:space="720"/>
          <w:docGrid w:linePitch="360"/>
        </w:sectPr>
      </w:pPr>
      <w:bookmarkStart w:id="0" w:name="_GoBack"/>
      <w:bookmarkEnd w:id="0"/>
    </w:p>
    <w:p w:rsidR="006E1AF6" w:rsidRDefault="006E1AF6" w:rsidP="0064157C"/>
    <w:sectPr w:rsidR="006E1AF6" w:rsidSect="006C5CAC">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C8D"/>
    <w:rsid w:val="0064157C"/>
    <w:rsid w:val="006E1AF6"/>
    <w:rsid w:val="008F6171"/>
    <w:rsid w:val="00B22C8D"/>
    <w:rsid w:val="00E75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2D7BC7-4E22-43A6-876F-497C2B97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C8D"/>
    <w:pPr>
      <w:spacing w:after="200" w:line="276" w:lineRule="auto"/>
    </w:pPr>
    <w:rPr>
      <w:rFonts w:eastAsiaTheme="minorEastAsia"/>
    </w:rPr>
  </w:style>
  <w:style w:type="paragraph" w:styleId="Heading1">
    <w:name w:val="heading 1"/>
    <w:basedOn w:val="Normal"/>
    <w:next w:val="Normal"/>
    <w:link w:val="Heading1Char"/>
    <w:uiPriority w:val="9"/>
    <w:qFormat/>
    <w:rsid w:val="00B22C8D"/>
    <w:pPr>
      <w:keepNext/>
      <w:keepLines/>
      <w:spacing w:before="400" w:line="240" w:lineRule="auto"/>
      <w:outlineLvl w:val="0"/>
    </w:pPr>
    <w:rPr>
      <w:rFonts w:asciiTheme="majorHAnsi" w:eastAsiaTheme="majorEastAsia" w:hAnsiTheme="majorHAnsi" w:cstheme="majorBidi"/>
      <w:color w:val="1F4E79" w:themeColor="accent1" w:themeShade="8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C8D"/>
    <w:rPr>
      <w:rFonts w:asciiTheme="majorHAnsi" w:eastAsiaTheme="majorEastAsia" w:hAnsiTheme="majorHAnsi" w:cstheme="majorBidi"/>
      <w:color w:val="1F4E79" w:themeColor="accent1" w:themeShade="80"/>
      <w:sz w:val="36"/>
      <w:szCs w:val="36"/>
    </w:rPr>
  </w:style>
  <w:style w:type="character" w:styleId="Emphasis">
    <w:name w:val="Emphasis"/>
    <w:basedOn w:val="DefaultParagraphFont"/>
    <w:uiPriority w:val="20"/>
    <w:qFormat/>
    <w:rsid w:val="00B22C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2015-10-09T17:15:00Z</dcterms:created>
  <dcterms:modified xsi:type="dcterms:W3CDTF">2015-10-09T17:23:00Z</dcterms:modified>
</cp:coreProperties>
</file>